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6D" w:rsidRPr="005A026D" w:rsidRDefault="005A026D" w:rsidP="005A026D">
      <w:pPr>
        <w:pStyle w:val="a3"/>
        <w:rPr>
          <w:b/>
          <w:sz w:val="19"/>
          <w:szCs w:val="19"/>
        </w:rPr>
      </w:pPr>
      <w:bookmarkStart w:id="0" w:name="txt_2183671_926913750"/>
      <w:bookmarkStart w:id="1" w:name="_Toc514071351"/>
      <w:r w:rsidRPr="005A026D">
        <w:rPr>
          <w:b/>
          <w:sz w:val="19"/>
          <w:szCs w:val="19"/>
        </w:rPr>
        <w:t>КАДАСТРОВАЯ ПАЛАТА ПО РСО-АЛАНИЯ НАПОМИНАЕТ ЖИТЕЛЯМ РЕСПУБЛИКИ О ВОЗМОЖНОСТИ ОДНОВРЕМЕННОЙ ПОДАЧИ ЗАЯВЛЕНИЯ НА КАДАСТРОВЫЙ УЧЕТ И РЕГИСТРАЦИЮ ПРАВ</w:t>
      </w:r>
      <w:bookmarkEnd w:id="0"/>
      <w:bookmarkEnd w:id="1"/>
    </w:p>
    <w:p w:rsidR="005A026D" w:rsidRPr="005A026D" w:rsidRDefault="005A026D" w:rsidP="005A026D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5A026D">
        <w:rPr>
          <w:rFonts w:ascii="Segoe UI" w:hAnsi="Segoe UI" w:cs="Segoe UI"/>
          <w:sz w:val="28"/>
          <w:szCs w:val="28"/>
        </w:rPr>
        <w:t>Перед подачей заявления необходимо определиться с видом заявления в зависимости от цели Вашего обращения. Неправильный выбор может послужить препятствием для осуществления государственного кадастрового учета и (или) государственной регистрации прав. Кроме того, одной из распространенных причин приостановления предоставления государственной услуги является обращение с заявлением ненадлежащего лица.</w:t>
      </w:r>
    </w:p>
    <w:p w:rsidR="005A026D" w:rsidRPr="005A026D" w:rsidRDefault="005A026D" w:rsidP="005A026D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5A026D">
        <w:rPr>
          <w:rFonts w:ascii="Segoe UI" w:hAnsi="Segoe UI" w:cs="Segoe UI"/>
          <w:sz w:val="28"/>
          <w:szCs w:val="28"/>
        </w:rPr>
        <w:t>Рассмотрим ситуации, при которых требуется одновременная подача заявления о кадастровом учете и регистрации прав (единого заявления), а также определим лиц, имеющих право на обращение в орган регистрации с таким заявлением в соответствии с положениями Федерального закона от 13.07.2015 №218-ФЗ "О государственной регистрации недвижимости" (Закон о регистрации).</w:t>
      </w:r>
    </w:p>
    <w:p w:rsidR="005A026D" w:rsidRPr="005A026D" w:rsidRDefault="005A026D" w:rsidP="005A026D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5A026D">
        <w:rPr>
          <w:rFonts w:ascii="Segoe UI" w:hAnsi="Segoe UI" w:cs="Segoe UI"/>
          <w:sz w:val="28"/>
          <w:szCs w:val="28"/>
        </w:rPr>
        <w:t xml:space="preserve">Единое заявление предоставляется для осуществления </w:t>
      </w:r>
      <w:proofErr w:type="spellStart"/>
      <w:r w:rsidRPr="005A026D">
        <w:rPr>
          <w:rFonts w:ascii="Segoe UI" w:hAnsi="Segoe UI" w:cs="Segoe UI"/>
          <w:sz w:val="28"/>
          <w:szCs w:val="28"/>
        </w:rPr>
        <w:t>учетно</w:t>
      </w:r>
      <w:proofErr w:type="spellEnd"/>
      <w:r w:rsidRPr="005A026D">
        <w:rPr>
          <w:rFonts w:ascii="Segoe UI" w:hAnsi="Segoe UI" w:cs="Segoe UI"/>
          <w:sz w:val="28"/>
          <w:szCs w:val="28"/>
        </w:rPr>
        <w:t xml:space="preserve"> - регистрационных действий в отношении только что построенного объекта капитального строительства либо объекта незавершенного строительства. С таким заявлением вправе обратиться собственник земельного участка либо лицо, которому земельный участок предоставлен для строительства на ином виде права.</w:t>
      </w:r>
    </w:p>
    <w:p w:rsidR="005A026D" w:rsidRPr="005A026D" w:rsidRDefault="005A026D" w:rsidP="005A026D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5A026D">
        <w:rPr>
          <w:rFonts w:ascii="Segoe UI" w:hAnsi="Segoe UI" w:cs="Segoe UI"/>
          <w:sz w:val="28"/>
          <w:szCs w:val="28"/>
        </w:rPr>
        <w:t>Если образование объектов недвижимости связано с преобразованием (например, при разделе земельного участка, здания или помещения), единое заявление предоставляется собственником исходного объекта недвижимости, из которого образованы новые объекты недвижимости.</w:t>
      </w:r>
    </w:p>
    <w:p w:rsidR="005A026D" w:rsidRPr="005A026D" w:rsidRDefault="005A026D" w:rsidP="005A026D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5A026D">
        <w:rPr>
          <w:rFonts w:ascii="Segoe UI" w:hAnsi="Segoe UI" w:cs="Segoe UI"/>
          <w:sz w:val="28"/>
          <w:szCs w:val="28"/>
        </w:rPr>
        <w:t>Также по заявлению собственника осуществляется снятие с учета и прекращение государственной регистрации прав в случае гибели или уничтожения здания, сооружения, объекта незавершенного строительства, единого недвижимого комплекса, права на которые зарегистрированы в Едином государственном реестре недвижимости (ЕГРН).</w:t>
      </w:r>
    </w:p>
    <w:p w:rsidR="005A026D" w:rsidRPr="005A026D" w:rsidRDefault="005A026D" w:rsidP="005A026D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5A026D">
        <w:rPr>
          <w:rFonts w:ascii="Segoe UI" w:hAnsi="Segoe UI" w:cs="Segoe UI"/>
          <w:sz w:val="28"/>
          <w:szCs w:val="28"/>
        </w:rPr>
        <w:t>При кадастровом учете и регистрации ограничения прав и обременения объекта недвижимости с единым заявлением вправе обратиться как собственник объекта недвижимости, так и лицо, в пользу которого устанавливаются такие ограничения и обременения.</w:t>
      </w:r>
    </w:p>
    <w:p w:rsidR="005A026D" w:rsidRPr="005A026D" w:rsidRDefault="005A026D" w:rsidP="005A026D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5A026D">
        <w:rPr>
          <w:rFonts w:ascii="Segoe UI" w:hAnsi="Segoe UI" w:cs="Segoe UI"/>
          <w:sz w:val="28"/>
          <w:szCs w:val="28"/>
        </w:rPr>
        <w:lastRenderedPageBreak/>
        <w:t>Согласно Закону о регистрации установлены случаи, когда заявление может представить кадастровый инженер или иное лицо.</w:t>
      </w:r>
    </w:p>
    <w:p w:rsidR="005A026D" w:rsidRPr="005A026D" w:rsidRDefault="005A026D" w:rsidP="005A026D">
      <w:pPr>
        <w:pStyle w:val="NormalExport"/>
        <w:ind w:firstLine="709"/>
        <w:rPr>
          <w:rFonts w:ascii="Segoe UI" w:hAnsi="Segoe UI" w:cs="Segoe UI"/>
          <w:sz w:val="28"/>
          <w:szCs w:val="28"/>
          <w:lang w:val="ru-RU"/>
        </w:rPr>
      </w:pPr>
      <w:r w:rsidRPr="005A026D">
        <w:rPr>
          <w:rFonts w:ascii="Segoe UI" w:hAnsi="Segoe UI" w:cs="Segoe UI"/>
          <w:sz w:val="28"/>
          <w:szCs w:val="28"/>
        </w:rPr>
        <w:t xml:space="preserve">Надеемся, что теперь Вы сможете самостоятельно определить не только перечень случаев, при которых в орган регистрации прав требуется представить именно единое заявление, но и кто имеет на это соответствующие полномочия. Также надеемся, что данная статья поможет сократить количество решений о приостановлении предоставления государственной услуги. </w:t>
      </w:r>
    </w:p>
    <w:p w:rsidR="005A026D" w:rsidRPr="005A026D" w:rsidRDefault="005A026D" w:rsidP="005A026D">
      <w:pPr>
        <w:jc w:val="center"/>
        <w:rPr>
          <w:lang/>
        </w:rPr>
      </w:pPr>
      <w:r>
        <w:rPr>
          <w:lang/>
        </w:rPr>
        <w:t xml:space="preserve">ФФГБУ «ФКП </w:t>
      </w:r>
      <w:proofErr w:type="spellStart"/>
      <w:r>
        <w:rPr>
          <w:lang/>
        </w:rPr>
        <w:t>Росреестра</w:t>
      </w:r>
      <w:proofErr w:type="spellEnd"/>
      <w:r>
        <w:rPr>
          <w:lang/>
        </w:rPr>
        <w:t xml:space="preserve">» по </w:t>
      </w:r>
      <w:proofErr w:type="spellStart"/>
      <w:r>
        <w:rPr>
          <w:lang/>
        </w:rPr>
        <w:t>РСО-Алания</w:t>
      </w:r>
      <w:proofErr w:type="spellEnd"/>
      <w:r>
        <w:rPr>
          <w:lang/>
        </w:rPr>
        <w:t>.</w:t>
      </w:r>
    </w:p>
    <w:p w:rsidR="006A45EC" w:rsidRPr="005A026D" w:rsidRDefault="006A45EC">
      <w:pPr>
        <w:rPr>
          <w:lang/>
        </w:rPr>
      </w:pPr>
    </w:p>
    <w:sectPr w:rsidR="006A45EC" w:rsidRPr="005A026D" w:rsidSect="006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6D"/>
    <w:rsid w:val="005A026D"/>
    <w:rsid w:val="006A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next w:val="a"/>
    <w:link w:val="NormalExport0"/>
    <w:rsid w:val="005A026D"/>
    <w:pPr>
      <w:spacing w:after="120" w:line="240" w:lineRule="auto"/>
      <w:jc w:val="both"/>
    </w:pPr>
    <w:rPr>
      <w:rFonts w:ascii="Arial" w:eastAsia="Arial" w:hAnsi="Arial" w:cs="Arial"/>
      <w:color w:val="000000"/>
      <w:sz w:val="19"/>
      <w:szCs w:val="19"/>
      <w:lang/>
    </w:rPr>
  </w:style>
  <w:style w:type="character" w:customStyle="1" w:styleId="NormalExport0">
    <w:name w:val="Normal_Export Знак"/>
    <w:link w:val="NormalExport"/>
    <w:rsid w:val="005A026D"/>
    <w:rPr>
      <w:rFonts w:ascii="Arial" w:eastAsia="Arial" w:hAnsi="Arial" w:cs="Arial"/>
      <w:color w:val="000000"/>
      <w:sz w:val="19"/>
      <w:szCs w:val="19"/>
      <w:lang/>
    </w:rPr>
  </w:style>
  <w:style w:type="paragraph" w:customStyle="1" w:styleId="a3">
    <w:name w:val="Полнотекст_ЗАГОЛОВОК"/>
    <w:basedOn w:val="a"/>
    <w:next w:val="a"/>
    <w:rsid w:val="005A026D"/>
    <w:pPr>
      <w:spacing w:after="0" w:line="240" w:lineRule="auto"/>
      <w:ind w:left="357"/>
      <w:jc w:val="both"/>
    </w:pPr>
    <w:rPr>
      <w:rFonts w:ascii="Arial" w:eastAsia="Arial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1</cp:revision>
  <dcterms:created xsi:type="dcterms:W3CDTF">2018-05-18T13:01:00Z</dcterms:created>
  <dcterms:modified xsi:type="dcterms:W3CDTF">2018-05-18T13:02:00Z</dcterms:modified>
</cp:coreProperties>
</file>