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AC" w:rsidRPr="00934EAC" w:rsidRDefault="00934EAC" w:rsidP="00934EAC">
      <w:pPr>
        <w:pStyle w:val="a4"/>
        <w:jc w:val="center"/>
        <w:rPr>
          <w:rFonts w:ascii="Segoe UI" w:hAnsi="Segoe UI" w:cs="Segoe UI"/>
          <w:b/>
          <w:sz w:val="32"/>
          <w:szCs w:val="32"/>
        </w:rPr>
      </w:pPr>
      <w:bookmarkStart w:id="0" w:name="_Toc256000062"/>
      <w:bookmarkStart w:id="1" w:name="txt_2183671_926929708"/>
      <w:bookmarkStart w:id="2" w:name="_Toc514071365"/>
      <w:r w:rsidRPr="00934EAC">
        <w:rPr>
          <w:rFonts w:ascii="Segoe UI" w:hAnsi="Segoe UI" w:cs="Segoe UI"/>
          <w:b/>
          <w:sz w:val="32"/>
          <w:szCs w:val="32"/>
        </w:rPr>
        <w:t>ОПЕРАТОРЫ ВЦТО БЕСПЛАТНО В УДОБНОЕ ДЛЯ ЗАЯВИТЕЛЯ ВРЕМЯ ДАДУТ КОНСУЛЬТАЦИЮ</w:t>
      </w:r>
      <w:bookmarkEnd w:id="0"/>
      <w:bookmarkEnd w:id="1"/>
      <w:bookmarkEnd w:id="2"/>
    </w:p>
    <w:p w:rsidR="00934EAC" w:rsidRPr="00934EAC" w:rsidRDefault="00934EAC" w:rsidP="00934EAC">
      <w:pPr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934EAC" w:rsidRPr="00A30B54" w:rsidRDefault="00934EAC" w:rsidP="00934EAC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 xml:space="preserve">Операторы ВЦТО с удовольствием помогут разобраться во всех услугах, оказываемых </w:t>
      </w:r>
      <w:proofErr w:type="spellStart"/>
      <w:r w:rsidRPr="00A30B54">
        <w:rPr>
          <w:rFonts w:ascii="Segoe UI" w:hAnsi="Segoe UI" w:cs="Segoe UI"/>
          <w:sz w:val="28"/>
          <w:szCs w:val="28"/>
          <w:shd w:val="clear" w:color="auto" w:fill="FFFFFF"/>
        </w:rPr>
        <w:t>Росреестром</w:t>
      </w:r>
      <w:proofErr w:type="spellEnd"/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>. 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 ЕГРН. Также на телефонной линии помогут, не выходя из дома, запросить выписку из ЕГРН; рассчитают размер платы/госпошлины за предоставление услуг в зависимости от особенностей каждой ситуации, продиктуют банковские реквизиты для перечисления платежа, расскажут о порядке возврата платежа.</w:t>
      </w:r>
    </w:p>
    <w:p w:rsidR="00934EAC" w:rsidRPr="00A30B54" w:rsidRDefault="00934EAC" w:rsidP="00934EAC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 xml:space="preserve">Кроме этого, операторы ВЦТО предоставят справочную информацию по территориальным отделам </w:t>
      </w:r>
      <w:proofErr w:type="spellStart"/>
      <w:r w:rsidRPr="00A30B54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 xml:space="preserve"> и филиалам </w:t>
      </w:r>
      <w:r w:rsidRPr="00A30B54">
        <w:rPr>
          <w:rFonts w:ascii="Segoe UI" w:hAnsi="Segoe UI" w:cs="Segoe UI"/>
          <w:sz w:val="28"/>
          <w:szCs w:val="28"/>
          <w:shd w:val="clear" w:color="auto" w:fill="FFFFFF"/>
        </w:rPr>
        <w:t>кадастровых палат</w:t>
      </w:r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 xml:space="preserve"> (адреса, телефоны, графики работы, перечни услуг, ФИО руководителей). </w:t>
      </w:r>
    </w:p>
    <w:p w:rsidR="00934EAC" w:rsidRPr="00A30B54" w:rsidRDefault="00934EAC" w:rsidP="00934EAC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 xml:space="preserve">Сообщат адреса МФЦ, в которых можно получить услуги </w:t>
      </w:r>
      <w:proofErr w:type="spellStart"/>
      <w:r w:rsidRPr="00A30B54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>; проконсультируют по порядку обжалования решений, действий/бездействий должностных лиц, ответственных за предоставление услуг.</w:t>
      </w:r>
    </w:p>
    <w:p w:rsidR="00934EAC" w:rsidRPr="00934EAC" w:rsidRDefault="00934EAC" w:rsidP="00934EAC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 xml:space="preserve">Звоните по бесплатному номеру горячей линии </w:t>
      </w:r>
      <w:proofErr w:type="spellStart"/>
      <w:r w:rsidRPr="00A30B54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934EAC">
        <w:rPr>
          <w:rFonts w:ascii="Segoe UI" w:hAnsi="Segoe UI" w:cs="Segoe UI"/>
          <w:sz w:val="28"/>
          <w:szCs w:val="28"/>
          <w:shd w:val="clear" w:color="auto" w:fill="FFFFFF"/>
        </w:rPr>
        <w:t xml:space="preserve"> 8-800-100-34-34 звонок бесплатный.</w:t>
      </w:r>
    </w:p>
    <w:p w:rsidR="00934EAC" w:rsidRPr="00934EAC" w:rsidRDefault="00934EAC" w:rsidP="00934EAC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  <w:r>
        <w:t>.</w:t>
      </w:r>
    </w:p>
    <w:p w:rsidR="006A45EC" w:rsidRPr="00934EAC" w:rsidRDefault="006A45EC"/>
    <w:sectPr w:rsidR="006A45EC" w:rsidRPr="00934EAC" w:rsidSect="006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AC"/>
    <w:rsid w:val="006A45EC"/>
    <w:rsid w:val="00934EAC"/>
    <w:rsid w:val="00A30B54"/>
    <w:rsid w:val="00C5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934EAC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NormalExport0">
    <w:name w:val="Normal_Export Знак"/>
    <w:link w:val="NormalExport"/>
    <w:rsid w:val="00934EAC"/>
    <w:rPr>
      <w:rFonts w:ascii="Arial" w:eastAsia="Arial" w:hAnsi="Arial" w:cs="Arial"/>
      <w:color w:val="000000"/>
      <w:sz w:val="19"/>
      <w:szCs w:val="19"/>
    </w:rPr>
  </w:style>
  <w:style w:type="paragraph" w:customStyle="1" w:styleId="a3">
    <w:name w:val="Автор"/>
    <w:basedOn w:val="a"/>
    <w:next w:val="a"/>
    <w:rsid w:val="00934EAC"/>
    <w:pPr>
      <w:spacing w:after="0" w:line="240" w:lineRule="auto"/>
      <w:ind w:left="357"/>
      <w:jc w:val="both"/>
    </w:pPr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customStyle="1" w:styleId="a4">
    <w:name w:val="Полнотекст_ЗАГОЛОВОК"/>
    <w:basedOn w:val="a"/>
    <w:next w:val="a"/>
    <w:rsid w:val="00934EAC"/>
    <w:pPr>
      <w:spacing w:after="0" w:line="240" w:lineRule="auto"/>
      <w:ind w:left="357"/>
      <w:jc w:val="both"/>
    </w:pPr>
    <w:rPr>
      <w:rFonts w:ascii="Arial" w:eastAsia="Arial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cp:lastPrinted>2018-05-21T08:35:00Z</cp:lastPrinted>
  <dcterms:created xsi:type="dcterms:W3CDTF">2018-05-18T13:10:00Z</dcterms:created>
  <dcterms:modified xsi:type="dcterms:W3CDTF">2018-05-21T08:35:00Z</dcterms:modified>
</cp:coreProperties>
</file>