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D3" w:rsidRDefault="005F1FD3" w:rsidP="00B62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7712" w:rsidRPr="000C3A3F" w:rsidRDefault="00B27712" w:rsidP="0006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сообщение</w:t>
      </w:r>
    </w:p>
    <w:p w:rsidR="00B27712" w:rsidRPr="000C3A3F" w:rsidRDefault="00B27712" w:rsidP="00B2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продаже муниципального имущества</w:t>
      </w:r>
    </w:p>
    <w:p w:rsidR="00B27712" w:rsidRPr="000C3A3F" w:rsidRDefault="00B27712" w:rsidP="00B277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27712" w:rsidRPr="000C3A3F" w:rsidRDefault="00B27712" w:rsidP="00B6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proofErr w:type="gramStart"/>
      <w:r w:rsidRPr="000C3A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Наименование органа местного самоуправления, принявших решение об условиях приватизации такого имущества, реквизиты указанного решения:</w:t>
      </w:r>
      <w:proofErr w:type="gramEnd"/>
      <w:r w:rsidRPr="000C3A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0C3A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Администрация местного самоуправления муниципального образования </w:t>
      </w:r>
      <w:proofErr w:type="spellStart"/>
      <w:r w:rsidRPr="000C3A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Ардонский</w:t>
      </w:r>
      <w:proofErr w:type="spellEnd"/>
      <w:r w:rsidRPr="000C3A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район РСО-Алания, постановление №</w:t>
      </w:r>
      <w:r w:rsidR="003D7FD5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525</w:t>
      </w:r>
      <w:r w:rsidRPr="000C3A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="003D7FD5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от 27.12.</w:t>
      </w:r>
      <w:r w:rsidRPr="000C3A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2019 г.</w:t>
      </w:r>
    </w:p>
    <w:p w:rsidR="00B27712" w:rsidRPr="000C3A3F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электронного аукциона (далее – Организатор) - </w:t>
      </w:r>
      <w:r w:rsidRPr="00F73228">
        <w:rPr>
          <w:rFonts w:ascii="Times New Roman" w:eastAsia="Times New Roman" w:hAnsi="Times New Roman" w:cs="Times New Roman"/>
          <w:sz w:val="24"/>
          <w:szCs w:val="24"/>
        </w:rPr>
        <w:t>АО «Единая электронная торговая площадка»,</w:t>
      </w:r>
      <w:r w:rsidRPr="00F732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F732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местонахождения:</w:t>
      </w:r>
      <w:r w:rsidRPr="00F732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115114, г. Москва,                               ул. </w:t>
      </w:r>
      <w:proofErr w:type="spellStart"/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Кожевническая</w:t>
      </w:r>
      <w:proofErr w:type="spellEnd"/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стр. 5, тел.</w:t>
      </w:r>
      <w:r w:rsidRPr="00F732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>+8 (495) 276-16-26</w:t>
      </w:r>
      <w:r w:rsidRPr="00F732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B27712" w:rsidRPr="000C3A3F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– администрация местного самоуправления муниципального образования </w:t>
      </w:r>
      <w:proofErr w:type="spell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Ардонского</w:t>
      </w:r>
      <w:proofErr w:type="spell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Северная Осетия-Алания, адрес местонахождения: 363330, Республика Северная Осетия-Алания, </w:t>
      </w:r>
      <w:proofErr w:type="spell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Ардонский</w:t>
      </w:r>
      <w:proofErr w:type="spell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Ардон, ул. Советов, 6, тел.: 8(86732)33330 доб.220, </w:t>
      </w:r>
      <w:r w:rsidRPr="000C3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3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C3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ardonams</w:t>
      </w:r>
      <w:proofErr w:type="spell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07@</w:t>
      </w:r>
      <w:proofErr w:type="spellStart"/>
      <w:r w:rsidRPr="000C3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C3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712" w:rsidRPr="000C3A3F" w:rsidRDefault="00B27712" w:rsidP="00B277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Форма торгов (способ приватизации) –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электронный </w:t>
      </w:r>
      <w:r w:rsidRPr="000C3A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аукцион, открытый по составу участников и по форме подачи предложений о цене государственного имущества. </w:t>
      </w:r>
    </w:p>
    <w:p w:rsidR="00B27712" w:rsidRPr="009C78A0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 на участие в электронном аукционе – </w:t>
      </w: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54BA"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>04.01.2020</w:t>
      </w: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09 часов 00 минут. </w:t>
      </w:r>
    </w:p>
    <w:p w:rsidR="00B27712" w:rsidRPr="009C78A0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на участие в электронном аукционе – </w:t>
      </w: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78A0"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</w:t>
      </w: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="009C78A0"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</w:t>
      </w:r>
    </w:p>
    <w:p w:rsidR="00B27712" w:rsidRPr="009C78A0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заявок круглосуточно </w:t>
      </w:r>
      <w:r w:rsidRPr="009C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9C7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www.roseltorg.ru</w:t>
        </w:r>
      </w:hyperlink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712" w:rsidRPr="009C78A0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определения участников электронного аукциона</w:t>
      </w:r>
      <w:r w:rsidR="009C78A0"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(рассмотрение заявок)</w:t>
      </w: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C78A0"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</w:t>
      </w: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10 часов 00 минут.</w:t>
      </w:r>
    </w:p>
    <w:p w:rsidR="00B27712" w:rsidRPr="000C3A3F" w:rsidRDefault="00B27712" w:rsidP="00B27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подведения итогов электронного аукциона (дата проведения электронного аукциона) – </w:t>
      </w:r>
      <w:r w:rsidR="009C78A0"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05.02.2020</w:t>
      </w: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9C78A0"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 0</w:t>
      </w: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  на электронной торговой площадке </w:t>
      </w:r>
      <w:r w:rsidRPr="009C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«Единая электронная торговая площадка» </w:t>
      </w:r>
      <w:hyperlink r:id="rId10" w:history="1">
        <w:r w:rsidRPr="009C7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www.roseltorg.ru</w:t>
        </w:r>
      </w:hyperlink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муниципальном имуществе,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выставляемом</w:t>
      </w:r>
      <w:proofErr w:type="gramEnd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аукцион в электронной форме 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муниципальное имущество)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Лот.1. </w:t>
      </w:r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Имущественный комплекс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Беканской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ГЭС,  расположенной по адресу: </w:t>
      </w:r>
      <w:r w:rsidRPr="000C3A3F">
        <w:rPr>
          <w:rFonts w:ascii="Times New Roman" w:eastAsia="Calibri" w:hAnsi="Times New Roman" w:cs="Times New Roman"/>
          <w:sz w:val="24"/>
          <w:szCs w:val="24"/>
        </w:rPr>
        <w:br/>
        <w:t xml:space="preserve">РСО-Алания,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Ардонский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0C3A3F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0C3A3F">
        <w:rPr>
          <w:rFonts w:ascii="Times New Roman" w:eastAsia="Calibri" w:hAnsi="Times New Roman" w:cs="Times New Roman"/>
          <w:sz w:val="24"/>
          <w:szCs w:val="24"/>
        </w:rPr>
        <w:t>екан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ул.Беканская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, б/н., состоящей из: 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нежилое здание (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Беканская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ГЭС) общей площадью 245,4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0C3A3F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(кадастровый номер 15:06:0050101:56);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нежилое здание - склад (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Беканская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ГЭС) общей площадью 10,5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0C3A3F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(кадастровый номер 15:06:0050101:55);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нежилое сооружение - плотина земляная (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Беканская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ГЭС) общей площадью 180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0C3A3F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(кадастровый номер 15:06:0050101:54);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нежилое сооружение - отводящий канал в земляном русле площадью 249,9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0C3A3F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(кадастровый номер 15:06:0050101:57);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сооружение (кирпичное ограждение литер </w:t>
      </w:r>
      <w:r w:rsidRPr="000C3A3F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C3A3F">
        <w:rPr>
          <w:rFonts w:ascii="Times New Roman" w:eastAsia="Calibri" w:hAnsi="Times New Roman" w:cs="Times New Roman"/>
          <w:sz w:val="24"/>
          <w:szCs w:val="24"/>
        </w:rPr>
        <w:t>)  протяженностью 65 м. (кадастровый номер 15:06:0050101:44);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противотаранное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устройство, площадь застройки 3,6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0C3A3F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(кадастровый номер 15:06:0050101:43);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противотаранное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устройство, площадь застройки 3,6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0C3A3F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(кадастровый номер 15:06:0050101:42);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устройство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рыбозащитное-электроградиентный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заградитель  типа ЭГРЗ-М Бек. ГЭС;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трансформатор силовой, ТМ-560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>, СУ БГЭС, Т-1;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турбина гидравлическая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радиальноосевая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>, №2, СУ БГЭС, ГТ-2;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турбина гидравлическая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радиальноосевая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>, №1, СУ БГЭС, ГТ-1;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генератор синхронный к гидравлической турбине горизонтальной,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№ 2,  VFW-368/18-16, СУ БГЭС, ГГ-2;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генератор синхронный к гидравлической турбине горизонтальной, № 1,  VFW-368/18-16, СУ БГЭС, ГГ-1;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система управления гидроагрегата. СМУ БКГЭС;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разрядник, РВП-10, СУ БГЭС;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трансформатор тока высоковольтный, ТПФ-200/5, фаза "С", СУ БГЭС;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трансформатор тока высоковольтный, ТПФ-200/5, фаза "А", СУ БГЭС;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разъединитель высоковольтный, линейный, РВЛ-III-10/600, СУ БГЭС;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разъединитель высоковольтный, шинный, РВЛ-III-10/600, СУ БГЭС;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выключатель высоковольтный масляный, ВМБ-10, МВ, СУ БГЭС;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система технологического телевидения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Беканской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ГЭС;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>оборудование системы охранно-пожарной сигнализации, Бек. ГЭС;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система мониторинга, пьезометрической сети на грунтовой плотине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Беканской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ГЭС;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оборудование системы контроля управления доступом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Беканская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ГЭС КСБ;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площадка на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Беканской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ГЭС;</w:t>
      </w:r>
    </w:p>
    <w:p w:rsidR="00B27712" w:rsidRPr="000C3A3F" w:rsidRDefault="00B27712" w:rsidP="00B27712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ограждение металлическое </w:t>
      </w:r>
      <w:proofErr w:type="spellStart"/>
      <w:r w:rsidRPr="000C3A3F">
        <w:rPr>
          <w:rFonts w:ascii="Times New Roman" w:eastAsia="Calibri" w:hAnsi="Times New Roman" w:cs="Times New Roman"/>
          <w:sz w:val="24"/>
          <w:szCs w:val="24"/>
        </w:rPr>
        <w:t>Беканская</w:t>
      </w:r>
      <w:proofErr w:type="spellEnd"/>
      <w:r w:rsidRPr="000C3A3F">
        <w:rPr>
          <w:rFonts w:ascii="Times New Roman" w:eastAsia="Calibri" w:hAnsi="Times New Roman" w:cs="Times New Roman"/>
          <w:sz w:val="24"/>
          <w:szCs w:val="24"/>
        </w:rPr>
        <w:t xml:space="preserve"> ГЭС КСБ.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(обременения): не зарегистрированы.</w:t>
      </w:r>
    </w:p>
    <w:p w:rsidR="00B27712" w:rsidRPr="000C3A3F" w:rsidRDefault="00FA68F7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Вышеуказанное имущество является </w:t>
      </w:r>
      <w:r w:rsidRPr="00FA6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 и функционально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взаимосвязанным.</w:t>
      </w:r>
    </w:p>
    <w:bookmarkEnd w:id="0"/>
    <w:p w:rsidR="00B27712" w:rsidRPr="000C3A3F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государственного имущества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3045540 (три миллиона сорок пять тысяч пятьсот сорок) рублей, с учетом НДС.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задатка – </w:t>
      </w:r>
      <w:r w:rsidRPr="000C3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609108 (шестьсот девять тысяч сто восемь) рублей 00 копеек.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«Шаг аукциона» (величина повышения начальной цены) </w:t>
      </w:r>
      <w:r w:rsidRPr="000C3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152277 (сто пятьдесят две тысячи двести семьдесят семь) рублей 00 копеек.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предыдущих торгах по продаже имущества, объявленных в течение года, предшествующего его продаже: муниципальное имущество ранее на торги не выставлялось.</w:t>
      </w:r>
    </w:p>
    <w:p w:rsidR="00B27712" w:rsidRPr="000C3A3F" w:rsidRDefault="00B27712" w:rsidP="00F9261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иными сведениями о </w:t>
      </w:r>
      <w:r w:rsidR="009B04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имуществе, имеющимися в распоряжении Продавца, покупатели могут ознакомиться по адресу: Республика Северная </w:t>
      </w:r>
      <w:r w:rsidR="00F92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Осетия-Алания, </w:t>
      </w:r>
      <w:proofErr w:type="spell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Ардонский</w:t>
      </w:r>
      <w:proofErr w:type="spell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Ардон, ул. Советов, 6, по рабочим дням. Контактный телефон: 8(86732)33330 доб.220. 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заявки, проект договора купли-продажи прилагаются к настоящему информационному сообщению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(Приложения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EB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 и форма 2</w:t>
      </w:r>
      <w:r w:rsidR="009C7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информационному сообщению</w:t>
      </w:r>
      <w:r w:rsidRPr="00F9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B27712" w:rsidRPr="000C3A3F" w:rsidRDefault="00B27712" w:rsidP="00B2771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B27712" w:rsidRPr="000C3A3F" w:rsidRDefault="00B27712" w:rsidP="00B2771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27712" w:rsidRPr="000C3A3F" w:rsidRDefault="00B27712" w:rsidP="00B2771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27712" w:rsidRDefault="00B27712" w:rsidP="00B2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участия в электронном аукционе</w:t>
      </w: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F92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отвечающее признакам покупателя 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</w:t>
      </w:r>
      <w:smartTag w:uri="urn:schemas-microsoft-com:office:smarttags" w:element="metricconverter">
        <w:smartTagPr>
          <w:attr w:name="ProductID" w:val="2001 г"/>
        </w:smartTagPr>
        <w:r w:rsidRPr="000C3A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 задаток в указанном в настоящем информационном сообщении порядке (п. 4 настоящего информационного сообщения);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установленном порядке подать заявку по утвержденной Продавцом форме (п. 5 настоящего информационного сообщения)</w:t>
      </w:r>
      <w:r w:rsidRPr="000C3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B27712" w:rsidRPr="000C3A3F" w:rsidRDefault="00B27712" w:rsidP="00F92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«Единая электронная торговая площадка»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электронной площадки.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Обязанность доказать свое право на участие в электронном аукционе возлагается на претендента.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внесения задатка и его возврата</w:t>
      </w: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внесения задатка на участие в электронном аукционе Организатор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площадке, Организатор направляет вновь аккредитованному участнику аукциона реквизиты этого счета.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момента подачи заявки на участие в электронном аукционе участник аукциона должен произвести перечисление средств как минимум 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размере задатка на участие в  аукционе со своего расчетного счета на свой открытый у Организатора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для проведения операций по обеспечению участия в электронных аукционах. Участие в электронном аукционе возможно лишь при налич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 у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производит блокирование денежных средств 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задатка на лицевом счете претендента в момент подачи заявки на участие в электронном аукционе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(</w:t>
      </w:r>
      <w:proofErr w:type="spell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Прекращение блокирования денежных средств на лицевом счете претендентов (участников) осуществляет Организатор в порядке, установленном 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электронной торговой площадки АО «Единая электронная торговая площадка»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подачи заявок на участие в электронном аукционе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EB2D44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подаются путем заполнения формы, представленной в Приложении         № 1 форма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1" w:history="1">
        <w:r w:rsidRPr="009C78A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www.roseltorg.ru</w:t>
        </w:r>
      </w:hyperlink>
      <w:r w:rsidRPr="009C7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подаются, начиная 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 соответствует местному времени, в котором функционирует электронная торговая площадка.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 истечении срока их приема, Организатором не принимаются и на электронной торговой площадке не регистрируются.</w:t>
      </w:r>
    </w:p>
    <w:p w:rsidR="00B27712" w:rsidRPr="000C3A3F" w:rsidRDefault="00B27712" w:rsidP="00B2771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Перечень </w:t>
      </w:r>
      <w:proofErr w:type="gramStart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требуемых</w:t>
      </w:r>
      <w:proofErr w:type="gramEnd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</w:t>
      </w: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электронном аукционе документов и требования к их оформлению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документам также прилагается их опись (форма документа представлена в Приложении № 1 форма 3</w:t>
      </w:r>
      <w:r w:rsid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515B" w:rsidRP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настоящему информационному сообщению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Юридические лица предоставляют</w:t>
      </w:r>
      <w:r w:rsidRPr="000C3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заявка на участие в аукционе (Приложение № 1 форма 1</w:t>
      </w:r>
      <w:r w:rsid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515B" w:rsidRP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настоящему информационному сообщению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учредительные документы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(реестр владельцев акций либо выписка из него или заверенное печатью юридического лица (при наличии печати) и подписа</w:t>
      </w:r>
      <w:r w:rsidR="00EB2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его руководителем письмо)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установленном порядке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нотариально заверенная копия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доверенности 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опись документов, входящих в состав заявки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 1 форма 3</w:t>
      </w:r>
      <w:r w:rsidR="00E0515B" w:rsidRPr="00E0515B">
        <w:t xml:space="preserve"> </w:t>
      </w:r>
      <w:r w:rsidR="00E0515B" w:rsidRP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настоящему информационному сообщению</w:t>
      </w:r>
      <w:proofErr w:type="gramStart"/>
      <w:r w:rsid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Физические лица предоставляют</w:t>
      </w:r>
      <w:r w:rsidRPr="000C3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заявка на участие в аукционе (Приложение № 1 форма 1</w:t>
      </w:r>
      <w:r w:rsid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515B" w:rsidRP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настоящему информационному сообщению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документ, удостоверяющий личность (все листы);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установленном порядке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нотариально заверенная копия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доверенности 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B27712" w:rsidRPr="00E0515B" w:rsidRDefault="00B27712" w:rsidP="00E051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опись документов, входящих в состав заявки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 1 форма 3</w:t>
      </w:r>
      <w:r w:rsid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515B" w:rsidRP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настоящему информационному сообщению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txt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rtf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zip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rar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.7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gif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png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правило не распространяется для договора купли-продажи государственного имущества, который заключается сторонами в простой письменной форме.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соответствии с </w:t>
      </w:r>
      <w:proofErr w:type="gram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электронной подписи означает, что документы и </w:t>
      </w:r>
      <w:proofErr w:type="gram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поданные в форме электронных документов направлены</w:t>
      </w:r>
      <w:proofErr w:type="gram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соответственно претендента, участника, Продавца, либо Организатора и отправитель несет ответственность за подлинность и достоверность таких документов и сведений.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Определение участников электронного аукциона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не допускается к участию в электронном аукционе по следующим основаниям: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заявка подана лицом, не уполномоченным претендентом на осуществление таких действий;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проведения электронного аукциона и  определения победителей электронного аукциона</w:t>
      </w:r>
    </w:p>
    <w:p w:rsidR="00B27712" w:rsidRPr="00BA5F73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электронного аукциона проводится на электронной торговой площадке </w:t>
      </w:r>
      <w:r w:rsidRPr="000C3A3F">
        <w:rPr>
          <w:rFonts w:ascii="Times New Roman" w:eastAsia="Times New Roman" w:hAnsi="Times New Roman" w:cs="Times New Roman"/>
          <w:sz w:val="24"/>
          <w:szCs w:val="24"/>
        </w:rPr>
        <w:t>АО «Единая электронная торговая площадка»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</w:t>
      </w:r>
      <w:r w:rsidRPr="00BA5F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кратную величине «шага аукциона».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Организатор обеспечивает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организатором размещается: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признается участник, предложивший наиболее высокую цену государственного имущества.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продажи государственного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электронного аукциона является документом, удостоверяющим право победителя на заключение договора купли-продажи государственного имущества.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 признается несостоявшимся в следующих случаях: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государственного имущества.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заключения договора купли-продажи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государственного имущества заключается в письменной  форме между Продавцом и победителем электронного аукциона по месту нахождения Продавца в течение пяти рабочих дней 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электронного аукциона.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(отказе) победителя от заключения в указанный срок договора купли-продажи государственного имущества задаток ему не возвращается, а победитель утрачивает право на заключение указанного договора купли-продажи.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государственного имущества покупателем производится в порядке и сроки, которые установлены договором купли-продажи государственного имущества, - 5 (пять) календарных дней 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купли-продажи. </w:t>
      </w:r>
    </w:p>
    <w:p w:rsidR="00365A4D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по договору купли-продажи должны быть внесены единовременно в безналичном порядке на счет Продавца: получатель – </w:t>
      </w:r>
      <w:proofErr w:type="gramStart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40101810100000010005, БИК 049033001, лицевой счет 04103006460, код бюджетной классификации (КБК) 961 114 06013050000430 – доходы, полученные в виде продажи земли, ОКТМО:  АРДОН 9061010, наименование получателя платежа: УФК по РСО-Алания (АМС МО </w:t>
      </w:r>
      <w:proofErr w:type="spellStart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Ардонский</w:t>
      </w:r>
      <w:proofErr w:type="spellEnd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РСО-Алания) ИНН: 1506003030   КПП: 150601001, наименование банка: Отделение – НБ</w:t>
      </w:r>
      <w:proofErr w:type="gramStart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Северная Осетия – Алания г. Владикавказ.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перечисленный покупателем для участия в электронном аукционе, засчитывается в счет оплаты государственного имущества.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по </w:t>
      </w:r>
      <w:r w:rsidRPr="000C3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обязательствам, возникшим из заключенного на торгах договора. Обязательства по такому договору должны быть исполнены победителем торгов.</w:t>
      </w:r>
    </w:p>
    <w:p w:rsidR="00B27712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15B" w:rsidRDefault="00E0515B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15B" w:rsidRPr="000C3A3F" w:rsidRDefault="00E0515B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Переход права собственности на муниципальное имущество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государственного имущества. Факт оплаты подтверждается выпиской со счета Продавца о поступлении сре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и сроки, которые указаны в договоре купли-продажи.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B27712" w:rsidRPr="000C3A3F" w:rsidRDefault="00B27712" w:rsidP="00B27712">
      <w:pPr>
        <w:rPr>
          <w:rFonts w:ascii="Times New Roman" w:hAnsi="Times New Roman" w:cs="Times New Roman"/>
          <w:sz w:val="24"/>
          <w:szCs w:val="24"/>
        </w:rPr>
      </w:pPr>
    </w:p>
    <w:p w:rsidR="00B87891" w:rsidRPr="00E651C9" w:rsidRDefault="00B87891" w:rsidP="00B87891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E651C9" w:rsidRPr="00E651C9" w:rsidRDefault="00E651C9" w:rsidP="00B87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891" w:rsidRPr="00F149D3" w:rsidRDefault="00B87891" w:rsidP="00B87891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F149D3" w:rsidRPr="00F149D3" w:rsidRDefault="00F149D3" w:rsidP="00B87891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sectPr w:rsidR="00F149D3" w:rsidRPr="00F149D3" w:rsidSect="00B13B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56" w:rsidRDefault="001E5D56" w:rsidP="00B27712">
      <w:pPr>
        <w:spacing w:after="0" w:line="240" w:lineRule="auto"/>
      </w:pPr>
      <w:r>
        <w:separator/>
      </w:r>
    </w:p>
  </w:endnote>
  <w:endnote w:type="continuationSeparator" w:id="0">
    <w:p w:rsidR="001E5D56" w:rsidRDefault="001E5D56" w:rsidP="00B2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56" w:rsidRDefault="001E5D56" w:rsidP="00B27712">
      <w:pPr>
        <w:spacing w:after="0" w:line="240" w:lineRule="auto"/>
      </w:pPr>
      <w:r>
        <w:separator/>
      </w:r>
    </w:p>
  </w:footnote>
  <w:footnote w:type="continuationSeparator" w:id="0">
    <w:p w:rsidR="001E5D56" w:rsidRDefault="001E5D56" w:rsidP="00B2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6C8"/>
    <w:multiLevelType w:val="hybridMultilevel"/>
    <w:tmpl w:val="CDCE02BE"/>
    <w:lvl w:ilvl="0" w:tplc="3F5AA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70FE3"/>
    <w:multiLevelType w:val="hybridMultilevel"/>
    <w:tmpl w:val="1518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5E"/>
    <w:rsid w:val="0006711A"/>
    <w:rsid w:val="00080CC8"/>
    <w:rsid w:val="000D605E"/>
    <w:rsid w:val="00145A43"/>
    <w:rsid w:val="001565AF"/>
    <w:rsid w:val="001634F1"/>
    <w:rsid w:val="001E5D56"/>
    <w:rsid w:val="002308E5"/>
    <w:rsid w:val="00365A4D"/>
    <w:rsid w:val="003D7FD5"/>
    <w:rsid w:val="00507EB9"/>
    <w:rsid w:val="0052632A"/>
    <w:rsid w:val="00536A10"/>
    <w:rsid w:val="005F1FD3"/>
    <w:rsid w:val="00651C29"/>
    <w:rsid w:val="00716AF8"/>
    <w:rsid w:val="00741845"/>
    <w:rsid w:val="00747673"/>
    <w:rsid w:val="00756308"/>
    <w:rsid w:val="007F6FA4"/>
    <w:rsid w:val="00803EA5"/>
    <w:rsid w:val="008274F6"/>
    <w:rsid w:val="009B04DA"/>
    <w:rsid w:val="009C78A0"/>
    <w:rsid w:val="00A54737"/>
    <w:rsid w:val="00A83A34"/>
    <w:rsid w:val="00B13B3F"/>
    <w:rsid w:val="00B27712"/>
    <w:rsid w:val="00B3539D"/>
    <w:rsid w:val="00B62E76"/>
    <w:rsid w:val="00B87891"/>
    <w:rsid w:val="00BA5F73"/>
    <w:rsid w:val="00C539C9"/>
    <w:rsid w:val="00C71F84"/>
    <w:rsid w:val="00C8255D"/>
    <w:rsid w:val="00CA0A02"/>
    <w:rsid w:val="00D354BA"/>
    <w:rsid w:val="00E0515B"/>
    <w:rsid w:val="00E31C2D"/>
    <w:rsid w:val="00E335D2"/>
    <w:rsid w:val="00E651C9"/>
    <w:rsid w:val="00EB2D44"/>
    <w:rsid w:val="00F149D3"/>
    <w:rsid w:val="00F92615"/>
    <w:rsid w:val="00F93B55"/>
    <w:rsid w:val="00FA68F7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9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9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78BE-B1DB-4C9E-9F70-81320AF6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 Казбек</dc:creator>
  <cp:lastModifiedBy>Мистулов Сослан</cp:lastModifiedBy>
  <cp:revision>6</cp:revision>
  <cp:lastPrinted>2019-12-28T10:42:00Z</cp:lastPrinted>
  <dcterms:created xsi:type="dcterms:W3CDTF">2019-12-31T08:54:00Z</dcterms:created>
  <dcterms:modified xsi:type="dcterms:W3CDTF">2019-12-31T09:10:00Z</dcterms:modified>
</cp:coreProperties>
</file>