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bookmarkStart w:id="0" w:name="_GoBack"/>
      <w:r w:rsidRPr="00A60C79">
        <w:rPr>
          <w:rFonts w:ascii="Arial" w:eastAsia="Times New Roman" w:hAnsi="Arial" w:cs="Arial"/>
          <w:color w:val="483B3F"/>
          <w:sz w:val="30"/>
          <w:szCs w:val="30"/>
          <w:lang w:eastAsia="ru-RU"/>
        </w:rPr>
        <w:lastRenderedPageBreak/>
        <w:t xml:space="preserve">Порядок действий по сигналам оповещения ГО </w:t>
      </w:r>
      <w:proofErr w:type="gramStart"/>
      <w:r w:rsidRPr="00A60C79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при</w:t>
      </w:r>
      <w:proofErr w:type="gramEnd"/>
      <w:r w:rsidRPr="00A60C79">
        <w:rPr>
          <w:rFonts w:ascii="Arial" w:eastAsia="Times New Roman" w:hAnsi="Arial" w:cs="Arial"/>
          <w:color w:val="483B3F"/>
          <w:sz w:val="30"/>
          <w:szCs w:val="30"/>
          <w:lang w:eastAsia="ru-RU"/>
        </w:rPr>
        <w:t xml:space="preserve"> нахождения дома</w:t>
      </w:r>
    </w:p>
    <w:bookmarkEnd w:id="0"/>
    <w:p w:rsidR="00A60C79" w:rsidRPr="00A60C79" w:rsidRDefault="00A60C79" w:rsidP="00A60C7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60C79">
        <w:rPr>
          <w:rFonts w:ascii="Arial" w:eastAsia="Times New Roman" w:hAnsi="Arial" w:cs="Arial"/>
          <w:noProof/>
          <w:color w:val="007FB7"/>
          <w:sz w:val="23"/>
          <w:szCs w:val="23"/>
          <w:lang w:eastAsia="ru-RU"/>
        </w:rPr>
        <w:lastRenderedPageBreak/>
        <w:drawing>
          <wp:inline distT="0" distB="0" distL="0" distR="0" wp14:anchorId="25EA38E3" wp14:editId="25952A51">
            <wp:extent cx="6667500" cy="9429750"/>
            <wp:effectExtent l="0" t="0" r="0" b="0"/>
            <wp:docPr id="1" name="Рисунок 1" descr="Порядок действий по сигналам оповещения ГО при нахождения дома">
              <a:hlinkClick xmlns:a="http://schemas.openxmlformats.org/drawingml/2006/main" r:id="rId5" tooltip="&quot;Порядок действий по сигналам оповещения ГО при нахождения до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действий по сигналам оповещения ГО при нахождения дома">
                      <a:hlinkClick r:id="rId5" tooltip="&quot;Порядок действий по сигналам оповещения ГО при нахождения до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79" w:rsidRPr="00A60C79" w:rsidRDefault="00A60C79" w:rsidP="00A60C7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60C79">
        <w:rPr>
          <w:rFonts w:ascii="Arial" w:eastAsia="Times New Roman" w:hAnsi="Arial" w:cs="Arial"/>
          <w:noProof/>
          <w:color w:val="007FB7"/>
          <w:sz w:val="23"/>
          <w:szCs w:val="23"/>
          <w:lang w:eastAsia="ru-RU"/>
        </w:rPr>
        <w:lastRenderedPageBreak/>
        <w:drawing>
          <wp:inline distT="0" distB="0" distL="0" distR="0" wp14:anchorId="40368DB8" wp14:editId="07E7ACA8">
            <wp:extent cx="6667500" cy="9429750"/>
            <wp:effectExtent l="0" t="0" r="0" b="0"/>
            <wp:docPr id="2" name="Рисунок 2" descr="Порядок действий по сигналам оповещения ГО при нахождения дома">
              <a:hlinkClick xmlns:a="http://schemas.openxmlformats.org/drawingml/2006/main" r:id="rId7" tooltip="&quot;Порядок действий по сигналам оповещения ГО при нахождения до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ядок действий по сигналам оповещения ГО при нахождения дома">
                      <a:hlinkClick r:id="rId7" tooltip="&quot;Порядок действий по сигналам оповещения ГО при нахождения до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C6" w:rsidRDefault="009E1DC6"/>
    <w:sectPr w:rsidR="009E1DC6" w:rsidSect="00A60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B4"/>
    <w:rsid w:val="009E1DC6"/>
    <w:rsid w:val="00A60C79"/>
    <w:rsid w:val="00B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dmmozdok.ru/tinybrowser/fulls/images/photo/2020/07/02/go_poryadok_deystviy_pri_signalah_page-000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mozdok.ru/tinybrowser/fulls/images/photo/2020/07/02/go_poryadok_deystviy_pri_signalah_page-00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Home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3</cp:revision>
  <dcterms:created xsi:type="dcterms:W3CDTF">2021-03-16T05:37:00Z</dcterms:created>
  <dcterms:modified xsi:type="dcterms:W3CDTF">2021-03-16T05:38:00Z</dcterms:modified>
</cp:coreProperties>
</file>