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52" w:rsidRDefault="00162352" w:rsidP="001E75C8">
      <w:pPr>
        <w:tabs>
          <w:tab w:val="right" w:pos="9497"/>
        </w:tabs>
        <w:spacing w:line="240" w:lineRule="atLeast"/>
        <w:ind w:left="4820"/>
        <w:rPr>
          <w:rFonts w:ascii="Times New Roman" w:hAnsi="Times New Roman" w:cs="Times New Roman"/>
          <w:sz w:val="24"/>
          <w:szCs w:val="24"/>
        </w:rPr>
      </w:pPr>
      <w:r w:rsidRPr="00162352">
        <w:rPr>
          <w:rFonts w:ascii="Times New Roman" w:hAnsi="Times New Roman" w:cs="Times New Roman"/>
        </w:rPr>
        <w:t xml:space="preserve">    </w:t>
      </w:r>
      <w:r w:rsidR="001E75C8">
        <w:rPr>
          <w:rFonts w:ascii="Times New Roman" w:hAnsi="Times New Roman" w:cs="Times New Roman"/>
        </w:rPr>
        <w:t xml:space="preserve">Утвержден Постановлением АМС Ардонского района № 342 от 17.12.2015г.                              </w:t>
      </w:r>
      <w:r w:rsidRPr="001623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5333E">
        <w:rPr>
          <w:rFonts w:ascii="Times New Roman" w:hAnsi="Times New Roman" w:cs="Times New Roman"/>
        </w:rPr>
        <w:t xml:space="preserve">  </w:t>
      </w:r>
    </w:p>
    <w:p w:rsidR="00774234" w:rsidRDefault="00774234" w:rsidP="00774234">
      <w:pPr>
        <w:tabs>
          <w:tab w:val="right" w:pos="9497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74234" w:rsidRDefault="00774234" w:rsidP="00774234">
      <w:pPr>
        <w:tabs>
          <w:tab w:val="right" w:pos="949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74234" w:rsidRDefault="00774234" w:rsidP="00774234">
      <w:pPr>
        <w:tabs>
          <w:tab w:val="right" w:pos="949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62352" w:rsidRDefault="00162352" w:rsidP="00162352">
      <w:pPr>
        <w:tabs>
          <w:tab w:val="left" w:pos="23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2352">
        <w:rPr>
          <w:rFonts w:ascii="Times New Roman" w:hAnsi="Times New Roman" w:cs="Times New Roman"/>
          <w:b/>
          <w:sz w:val="28"/>
          <w:szCs w:val="28"/>
        </w:rPr>
        <w:t>АДМИНИСТРАТИВНЫЙ     РЕГЛАМЕНТ</w:t>
      </w:r>
    </w:p>
    <w:p w:rsidR="00E0200D" w:rsidRDefault="005B3E3B" w:rsidP="00162352">
      <w:pPr>
        <w:tabs>
          <w:tab w:val="left" w:pos="114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"Предоставление</w:t>
      </w:r>
      <w:r w:rsidR="00162352" w:rsidRPr="00E020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разрешения на ввод объекта </w:t>
      </w:r>
      <w:r w:rsidR="00162352" w:rsidRPr="00E0200D">
        <w:rPr>
          <w:rFonts w:ascii="Times New Roman" w:hAnsi="Times New Roman" w:cs="Times New Roman"/>
          <w:b/>
          <w:sz w:val="28"/>
          <w:szCs w:val="28"/>
        </w:rPr>
        <w:t>в  эксплуатацию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162352">
        <w:rPr>
          <w:rFonts w:ascii="Times New Roman" w:hAnsi="Times New Roman" w:cs="Times New Roman"/>
          <w:sz w:val="28"/>
          <w:szCs w:val="28"/>
        </w:rPr>
        <w:t>.</w:t>
      </w:r>
    </w:p>
    <w:p w:rsidR="00E0200D" w:rsidRDefault="00E0200D" w:rsidP="00E0200D">
      <w:pPr>
        <w:pStyle w:val="a7"/>
        <w:numPr>
          <w:ilvl w:val="0"/>
          <w:numId w:val="1"/>
        </w:numPr>
        <w:tabs>
          <w:tab w:val="left" w:pos="3965"/>
        </w:tabs>
        <w:rPr>
          <w:rFonts w:ascii="Times New Roman" w:hAnsi="Times New Roman" w:cs="Times New Roman"/>
          <w:b/>
          <w:sz w:val="28"/>
          <w:szCs w:val="28"/>
        </w:rPr>
      </w:pPr>
      <w:r w:rsidRPr="00E020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0200D" w:rsidRDefault="00E0200D" w:rsidP="00BA43D7">
      <w:pPr>
        <w:tabs>
          <w:tab w:val="left" w:pos="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0200D">
        <w:rPr>
          <w:rFonts w:ascii="Times New Roman" w:hAnsi="Times New Roman" w:cs="Times New Roman"/>
          <w:sz w:val="28"/>
          <w:szCs w:val="28"/>
        </w:rPr>
        <w:t>Настоящий  административный регламент разработан в соответствии с Федеральным Законом</w:t>
      </w:r>
      <w:r w:rsidR="00BA43D7">
        <w:rPr>
          <w:rFonts w:ascii="Times New Roman" w:hAnsi="Times New Roman" w:cs="Times New Roman"/>
          <w:sz w:val="28"/>
          <w:szCs w:val="28"/>
        </w:rPr>
        <w:t xml:space="preserve"> от 27 июля 201 № 210-ФЗ «Об организации предоставления государственных и муниципальных услуг» в целях повышения качества и доступности предоставления муниципальной услуги по подготовке  и </w:t>
      </w:r>
      <w:r w:rsidR="00CB084D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BA43D7">
        <w:rPr>
          <w:rFonts w:ascii="Times New Roman" w:hAnsi="Times New Roman" w:cs="Times New Roman"/>
          <w:sz w:val="28"/>
          <w:szCs w:val="28"/>
        </w:rPr>
        <w:t xml:space="preserve"> </w:t>
      </w:r>
      <w:r w:rsidR="005B3E3B">
        <w:rPr>
          <w:rFonts w:ascii="Times New Roman" w:hAnsi="Times New Roman" w:cs="Times New Roman"/>
          <w:sz w:val="28"/>
          <w:szCs w:val="28"/>
        </w:rPr>
        <w:t>разрешения  на ввод объектоа</w:t>
      </w:r>
      <w:r w:rsidR="00BA43D7">
        <w:rPr>
          <w:rFonts w:ascii="Times New Roman" w:hAnsi="Times New Roman" w:cs="Times New Roman"/>
          <w:sz w:val="28"/>
          <w:szCs w:val="28"/>
        </w:rPr>
        <w:t xml:space="preserve"> в эксплуатацию, определения сроков и последовательности административных процедур при предоставлении услуги.</w:t>
      </w:r>
    </w:p>
    <w:p w:rsidR="009738C1" w:rsidRDefault="005B2BBE" w:rsidP="00BA43D7">
      <w:pPr>
        <w:tabs>
          <w:tab w:val="left" w:pos="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43D7" w:rsidRPr="00BA43D7">
        <w:rPr>
          <w:rFonts w:ascii="Times New Roman" w:hAnsi="Times New Roman" w:cs="Times New Roman"/>
          <w:b/>
          <w:sz w:val="28"/>
          <w:szCs w:val="28"/>
        </w:rPr>
        <w:t>.Стандарт предоставления муниципальной услуги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38C1">
        <w:rPr>
          <w:rFonts w:ascii="Times New Roman" w:hAnsi="Times New Roman" w:cs="Times New Roman"/>
          <w:b/>
          <w:sz w:val="28"/>
          <w:szCs w:val="28"/>
        </w:rPr>
        <w:t xml:space="preserve">           2.1.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38C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услуги – «</w:t>
      </w:r>
      <w:r w:rsidR="00CB084D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B3E3B">
        <w:rPr>
          <w:rFonts w:ascii="Times New Roman" w:hAnsi="Times New Roman" w:cs="Times New Roman"/>
          <w:sz w:val="28"/>
          <w:szCs w:val="28"/>
        </w:rPr>
        <w:t xml:space="preserve">ввод объекта 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эксплуатацию» (далее – муниципальная услуга).</w:t>
      </w:r>
    </w:p>
    <w:p w:rsidR="00BA43D7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5844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</w:t>
      </w:r>
      <w:r w:rsidR="00CB084D">
        <w:rPr>
          <w:rFonts w:ascii="Times New Roman" w:hAnsi="Times New Roman" w:cs="Times New Roman"/>
          <w:sz w:val="28"/>
          <w:szCs w:val="28"/>
        </w:rPr>
        <w:t>авляется отделом</w:t>
      </w:r>
      <w:r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CB084D">
        <w:rPr>
          <w:rFonts w:ascii="Times New Roman" w:hAnsi="Times New Roman" w:cs="Times New Roman"/>
          <w:sz w:val="28"/>
          <w:szCs w:val="28"/>
        </w:rPr>
        <w:t xml:space="preserve"> и</w:t>
      </w:r>
      <w:r w:rsidR="00CB084D" w:rsidRPr="00CB084D">
        <w:rPr>
          <w:rFonts w:ascii="Times New Roman" w:hAnsi="Times New Roman" w:cs="Times New Roman"/>
          <w:sz w:val="28"/>
          <w:szCs w:val="28"/>
        </w:rPr>
        <w:t xml:space="preserve"> </w:t>
      </w:r>
      <w:r w:rsidR="00CB084D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Ардонского района  (далее – Отдел архитектуры).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процессе предоставления муниципальной услуги Отдел архитектуры взаимодействует с Управлением федеральной службы государственной регистрации, кадастра и картографии по РСО-Алания.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Получателями муниципальной услуги являются застройщики – физические и</w:t>
      </w:r>
      <w:r w:rsidR="00B5333E">
        <w:rPr>
          <w:rFonts w:ascii="Times New Roman" w:hAnsi="Times New Roman" w:cs="Times New Roman"/>
          <w:sz w:val="28"/>
          <w:szCs w:val="28"/>
        </w:rPr>
        <w:t xml:space="preserve"> юридические лица, осуществляющие свою деятельность на территории Ардонского района,  обеспечивающие строительство, реконструкцию, капитальный ремонт  объектов капитального строительства, а также выполнение</w:t>
      </w:r>
      <w:r w:rsidR="00525844">
        <w:rPr>
          <w:rFonts w:ascii="Times New Roman" w:hAnsi="Times New Roman" w:cs="Times New Roman"/>
          <w:sz w:val="28"/>
          <w:szCs w:val="28"/>
        </w:rPr>
        <w:t xml:space="preserve"> инженерных изысканий, подготовку проектной документации для их строительства, реконструкции, капитального ремонта  (далее – заявители).</w:t>
      </w:r>
    </w:p>
    <w:p w:rsidR="00525844" w:rsidRDefault="0052584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имени заявителя могут выступать физические и юридические лица, имеющие право в соответствии с законодательством Российской Федерации либо  в силу наделения их заявителями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полномочиями выступать от их имени (далее – заявители).</w:t>
      </w:r>
    </w:p>
    <w:p w:rsidR="00525844" w:rsidRDefault="0052584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5844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844">
        <w:rPr>
          <w:rFonts w:ascii="Times New Roman" w:hAnsi="Times New Roman" w:cs="Times New Roman"/>
          <w:sz w:val="28"/>
          <w:szCs w:val="28"/>
        </w:rPr>
        <w:t>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</w:t>
      </w:r>
      <w:r w:rsidR="005B3E3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D0029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эксплуатацию, при завершении строительства, реконструкции,</w:t>
      </w:r>
      <w:r w:rsidR="004D0029" w:rsidRPr="004D0029">
        <w:rPr>
          <w:rFonts w:ascii="Times New Roman" w:hAnsi="Times New Roman" w:cs="Times New Roman"/>
          <w:sz w:val="28"/>
          <w:szCs w:val="28"/>
        </w:rPr>
        <w:t xml:space="preserve"> </w:t>
      </w:r>
      <w:r w:rsidR="004D0029">
        <w:rPr>
          <w:rFonts w:ascii="Times New Roman" w:hAnsi="Times New Roman" w:cs="Times New Roman"/>
          <w:sz w:val="28"/>
          <w:szCs w:val="28"/>
        </w:rPr>
        <w:t>капитального ремонта объектов капитального строительства на территории подведомственной АМС Ардонского района</w:t>
      </w:r>
      <w:r w:rsidR="0086728F">
        <w:rPr>
          <w:rFonts w:ascii="Times New Roman" w:hAnsi="Times New Roman" w:cs="Times New Roman"/>
          <w:sz w:val="28"/>
          <w:szCs w:val="28"/>
        </w:rPr>
        <w:t xml:space="preserve"> (далее – разрешение на ввод объекта в эксплуатацию),  а также </w:t>
      </w:r>
      <w:r w:rsidR="005B3E3B">
        <w:rPr>
          <w:rFonts w:ascii="Times New Roman" w:hAnsi="Times New Roman" w:cs="Times New Roman"/>
          <w:sz w:val="28"/>
          <w:szCs w:val="28"/>
        </w:rPr>
        <w:t>отказ</w:t>
      </w:r>
      <w:r w:rsidR="0086728F">
        <w:rPr>
          <w:rFonts w:ascii="Times New Roman" w:hAnsi="Times New Roman" w:cs="Times New Roman"/>
          <w:sz w:val="28"/>
          <w:szCs w:val="28"/>
        </w:rPr>
        <w:t xml:space="preserve"> в </w:t>
      </w:r>
      <w:r w:rsidR="005B3E3B">
        <w:rPr>
          <w:rFonts w:ascii="Times New Roman" w:hAnsi="Times New Roman" w:cs="Times New Roman"/>
          <w:sz w:val="28"/>
          <w:szCs w:val="28"/>
        </w:rPr>
        <w:t>предоставлении разрешения</w:t>
      </w:r>
      <w:r w:rsidR="0086728F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эксплуатацию.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1731">
        <w:rPr>
          <w:rFonts w:ascii="Times New Roman" w:hAnsi="Times New Roman" w:cs="Times New Roman"/>
          <w:b/>
          <w:sz w:val="28"/>
          <w:szCs w:val="28"/>
        </w:rPr>
        <w:t xml:space="preserve">    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731">
        <w:rPr>
          <w:rFonts w:ascii="Times New Roman" w:hAnsi="Times New Roman" w:cs="Times New Roman"/>
          <w:sz w:val="28"/>
          <w:szCs w:val="28"/>
        </w:rPr>
        <w:t xml:space="preserve">Срок осуществления процедуры </w:t>
      </w:r>
      <w:r w:rsidR="005B3E3B">
        <w:rPr>
          <w:rFonts w:ascii="Times New Roman" w:hAnsi="Times New Roman" w:cs="Times New Roman"/>
          <w:sz w:val="28"/>
          <w:szCs w:val="28"/>
        </w:rPr>
        <w:t>предоставления</w:t>
      </w:r>
      <w:r w:rsidRPr="00E61731">
        <w:rPr>
          <w:rFonts w:ascii="Times New Roman" w:hAnsi="Times New Roman" w:cs="Times New Roman"/>
          <w:sz w:val="28"/>
          <w:szCs w:val="28"/>
        </w:rPr>
        <w:t xml:space="preserve"> разрешения на ввод объектов в эксплуатацию составляет </w:t>
      </w:r>
      <w:r w:rsidR="002B4666">
        <w:rPr>
          <w:rFonts w:ascii="Times New Roman" w:hAnsi="Times New Roman" w:cs="Times New Roman"/>
          <w:sz w:val="28"/>
          <w:szCs w:val="28"/>
        </w:rPr>
        <w:t>семь</w:t>
      </w:r>
      <w:r w:rsidRPr="00E61731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о </w:t>
      </w:r>
      <w:r w:rsidR="00913E6F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E61731">
        <w:rPr>
          <w:rFonts w:ascii="Times New Roman" w:hAnsi="Times New Roman" w:cs="Times New Roman"/>
          <w:sz w:val="28"/>
          <w:szCs w:val="28"/>
        </w:rPr>
        <w:t xml:space="preserve"> разрешения на ввод</w:t>
      </w:r>
      <w:r w:rsidR="00913E6F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E61731">
        <w:rPr>
          <w:rFonts w:ascii="Times New Roman" w:hAnsi="Times New Roman" w:cs="Times New Roman"/>
          <w:sz w:val="28"/>
          <w:szCs w:val="28"/>
        </w:rPr>
        <w:t xml:space="preserve"> в эксплу</w:t>
      </w:r>
      <w:r w:rsidR="005B3E3B">
        <w:rPr>
          <w:rFonts w:ascii="Times New Roman" w:hAnsi="Times New Roman" w:cs="Times New Roman"/>
          <w:sz w:val="28"/>
          <w:szCs w:val="28"/>
        </w:rPr>
        <w:t>а</w:t>
      </w:r>
      <w:r w:rsidRPr="00E61731">
        <w:rPr>
          <w:rFonts w:ascii="Times New Roman" w:hAnsi="Times New Roman" w:cs="Times New Roman"/>
          <w:sz w:val="28"/>
          <w:szCs w:val="28"/>
        </w:rPr>
        <w:t>тацию.</w:t>
      </w:r>
    </w:p>
    <w:p w:rsidR="00E61731" w:rsidRDefault="00A549B2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49B2">
        <w:rPr>
          <w:rFonts w:ascii="Times New Roman" w:hAnsi="Times New Roman" w:cs="Times New Roman"/>
          <w:b/>
          <w:sz w:val="28"/>
          <w:szCs w:val="28"/>
        </w:rPr>
        <w:t>2</w:t>
      </w:r>
      <w:r w:rsidR="00E61731" w:rsidRPr="00A549B2">
        <w:rPr>
          <w:rFonts w:ascii="Times New Roman" w:hAnsi="Times New Roman" w:cs="Times New Roman"/>
          <w:b/>
          <w:sz w:val="28"/>
          <w:szCs w:val="28"/>
        </w:rPr>
        <w:t>.5.</w:t>
      </w:r>
      <w:r w:rsidR="00E61731">
        <w:rPr>
          <w:rFonts w:ascii="Times New Roman" w:hAnsi="Times New Roman" w:cs="Times New Roman"/>
          <w:sz w:val="28"/>
          <w:szCs w:val="28"/>
        </w:rPr>
        <w:t xml:space="preserve">  Предоставление муниципальной услуги осуществляется в соответствии с :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BD750E">
        <w:rPr>
          <w:rFonts w:ascii="Times New Roman" w:hAnsi="Times New Roman" w:cs="Times New Roman"/>
          <w:sz w:val="28"/>
          <w:szCs w:val="28"/>
        </w:rPr>
        <w:t>законом от 06.10.2003 года № 131 – ФЗ «Об общих принципах организации местного самоуправления в Российской Федерации;</w:t>
      </w:r>
    </w:p>
    <w:p w:rsidR="00BD750E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02.05.2006 года № 59 –ФЗ «О порядке рассмотрения обращений граждан Российской Федерации;</w:t>
      </w:r>
    </w:p>
    <w:p w:rsidR="00BD750E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Градостроительным кодексом Российской Федерации;</w:t>
      </w:r>
    </w:p>
    <w:p w:rsidR="00BD750E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0029">
        <w:rPr>
          <w:rFonts w:ascii="Times New Roman" w:hAnsi="Times New Roman" w:cs="Times New Roman"/>
          <w:sz w:val="28"/>
          <w:szCs w:val="28"/>
        </w:rPr>
        <w:t>Приказа Министерства строительства и жилищно-коммунального хозяйства Российской Федераций от 19.02.2015г.</w:t>
      </w:r>
      <w:r w:rsidR="0076075B">
        <w:rPr>
          <w:rFonts w:ascii="Times New Roman" w:hAnsi="Times New Roman" w:cs="Times New Roman"/>
          <w:sz w:val="28"/>
          <w:szCs w:val="28"/>
        </w:rPr>
        <w:t xml:space="preserve"> №117/пр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4D0029">
        <w:rPr>
          <w:rFonts w:ascii="Times New Roman" w:hAnsi="Times New Roman" w:cs="Times New Roman"/>
          <w:sz w:val="28"/>
          <w:szCs w:val="28"/>
        </w:rPr>
        <w:t>б утверждении  формы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4D0029">
        <w:rPr>
          <w:rFonts w:ascii="Times New Roman" w:hAnsi="Times New Roman" w:cs="Times New Roman"/>
          <w:sz w:val="28"/>
          <w:szCs w:val="28"/>
        </w:rPr>
        <w:t>решения на строительство и формы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эксплуатацию»;</w:t>
      </w:r>
    </w:p>
    <w:p w:rsidR="00745FA5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Законом Республики Северная Осетия-Алания от 25 апреля 2006 г. № 24-РЗ</w:t>
      </w:r>
      <w:r w:rsidR="0074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местном самоуправлении </w:t>
      </w:r>
      <w:r w:rsidR="00745FA5">
        <w:rPr>
          <w:rFonts w:ascii="Times New Roman" w:hAnsi="Times New Roman" w:cs="Times New Roman"/>
          <w:sz w:val="28"/>
          <w:szCs w:val="28"/>
        </w:rPr>
        <w:t>в Республике»;</w:t>
      </w:r>
    </w:p>
    <w:p w:rsidR="00745FA5" w:rsidRDefault="00745FA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Законом Республики Северная Осетия-Алания от 28 мая 2008 г. № 20-РЗ «О градостроительной  деятельности в Республике Северная Осетия-Алания»;</w:t>
      </w:r>
    </w:p>
    <w:p w:rsidR="00745FA5" w:rsidRDefault="00745FA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Законом Республики Северная Осетия-Алани</w:t>
      </w:r>
      <w:r w:rsidR="0076075B">
        <w:rPr>
          <w:rFonts w:ascii="Times New Roman" w:hAnsi="Times New Roman" w:cs="Times New Roman"/>
          <w:sz w:val="28"/>
          <w:szCs w:val="28"/>
        </w:rPr>
        <w:t>я от 25 марта 2003 г. № 16-РЗ «О</w:t>
      </w:r>
      <w:r>
        <w:rPr>
          <w:rFonts w:ascii="Times New Roman" w:hAnsi="Times New Roman" w:cs="Times New Roman"/>
          <w:sz w:val="28"/>
          <w:szCs w:val="28"/>
        </w:rPr>
        <w:t>б административной ответственности за правонарушения в области строительства на территории Республики Северная Осетия-Алания»;</w:t>
      </w:r>
    </w:p>
    <w:p w:rsidR="00745FA5" w:rsidRDefault="00745FA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Постановлением Правительства Республики Северная Осетия-Алания от 16 июня 2006 г. № 163 «Об утверждении Порядка подготовки и выдачи разрешений на строительство, реконструкцию градостроительных объект</w:t>
      </w:r>
      <w:r w:rsidR="007E6CA6">
        <w:rPr>
          <w:rFonts w:ascii="Times New Roman" w:hAnsi="Times New Roman" w:cs="Times New Roman"/>
          <w:sz w:val="28"/>
          <w:szCs w:val="28"/>
        </w:rPr>
        <w:t xml:space="preserve">ов в Республике </w:t>
      </w:r>
      <w:r w:rsidR="00822A07">
        <w:rPr>
          <w:rFonts w:ascii="Times New Roman" w:hAnsi="Times New Roman" w:cs="Times New Roman"/>
          <w:sz w:val="28"/>
          <w:szCs w:val="28"/>
        </w:rPr>
        <w:t xml:space="preserve">Северная </w:t>
      </w:r>
      <w:r w:rsidR="007E6CA6">
        <w:rPr>
          <w:rFonts w:ascii="Times New Roman" w:hAnsi="Times New Roman" w:cs="Times New Roman"/>
          <w:sz w:val="28"/>
          <w:szCs w:val="28"/>
        </w:rPr>
        <w:t xml:space="preserve">Осетия-Алания и признании утратившими силу  </w:t>
      </w:r>
      <w:r w:rsidR="007E6CA6">
        <w:rPr>
          <w:rFonts w:ascii="Times New Roman" w:hAnsi="Times New Roman" w:cs="Times New Roman"/>
          <w:sz w:val="28"/>
          <w:szCs w:val="28"/>
        </w:rPr>
        <w:lastRenderedPageBreak/>
        <w:t>некоторых нормативных правовых актов Правительства Республики Северная Осетия-Алания»;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Уставом Ардонского района.</w:t>
      </w:r>
    </w:p>
    <w:p w:rsidR="00822A07" w:rsidRDefault="007E6CA6" w:rsidP="005B3E3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 Муниципальная услуга предоставляется на основании представления заявления в Отдел архитектуры по установленной форме (Приложение № 2 к настоящему административному  регламенту).</w:t>
      </w:r>
    </w:p>
    <w:p w:rsidR="005B3E3B" w:rsidRDefault="005B3E3B" w:rsidP="005B3E3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2A07" w:rsidRDefault="005B3E3B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2.6.1</w:t>
      </w:r>
      <w:r w:rsidR="00822A07">
        <w:rPr>
          <w:rFonts w:ascii="Times New Roman" w:hAnsi="Times New Roman" w:cs="Times New Roman"/>
          <w:sz w:val="28"/>
          <w:szCs w:val="28"/>
        </w:rPr>
        <w:t>. Для ввода объекта в эксплуатацию к заявлению прилагаются:</w:t>
      </w:r>
    </w:p>
    <w:p w:rsidR="00822A07" w:rsidRDefault="00822A0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правоустанавливающие документы на земельный участок;</w:t>
      </w:r>
    </w:p>
    <w:p w:rsidR="00822A07" w:rsidRDefault="00822A0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градостроительный план земельного участка;</w:t>
      </w:r>
    </w:p>
    <w:p w:rsidR="00822A07" w:rsidRDefault="00822A0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разрешение на строительство;</w:t>
      </w:r>
    </w:p>
    <w:p w:rsidR="00822A07" w:rsidRDefault="00822A0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акт приемки объекта капитального строительства (</w:t>
      </w:r>
      <w:r w:rsidR="00701C85">
        <w:rPr>
          <w:rFonts w:ascii="Times New Roman" w:hAnsi="Times New Roman" w:cs="Times New Roman"/>
          <w:sz w:val="28"/>
          <w:szCs w:val="28"/>
        </w:rPr>
        <w:t xml:space="preserve">в случае осуществления строительства, реконструкции, капитального ремонта на основании договора); </w:t>
      </w:r>
    </w:p>
    <w:p w:rsidR="00701C85" w:rsidRDefault="00701C8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</w:t>
      </w:r>
      <w:r w:rsidR="002B2A7D">
        <w:rPr>
          <w:rFonts w:ascii="Times New Roman" w:hAnsi="Times New Roman" w:cs="Times New Roman"/>
          <w:sz w:val="28"/>
          <w:szCs w:val="28"/>
        </w:rPr>
        <w:t xml:space="preserve"> регламентов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C85" w:rsidRDefault="00701C8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5E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6)  документ, подтверждающий соответствие параметров построенного, реконструированного, 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</w:r>
      <w:r w:rsidR="00EF44C1">
        <w:rPr>
          <w:rFonts w:ascii="Times New Roman" w:hAnsi="Times New Roman" w:cs="Times New Roman"/>
          <w:sz w:val="28"/>
          <w:szCs w:val="28"/>
        </w:rPr>
        <w:t>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2B2A7D" w:rsidRDefault="00EF44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5E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7) </w:t>
      </w:r>
      <w:r w:rsidR="002B2A7D">
        <w:rPr>
          <w:rFonts w:ascii="Times New Roman" w:hAnsi="Times New Roman" w:cs="Times New Roman"/>
          <w:sz w:val="28"/>
          <w:szCs w:val="28"/>
        </w:rPr>
        <w:t>Акт о выполнении заявителем технических условий присоединения к электрической сети (если осуществлено присоединение к электрическим сетям);</w:t>
      </w:r>
    </w:p>
    <w:p w:rsidR="002B2A7D" w:rsidRDefault="005D5E03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2A7D">
        <w:rPr>
          <w:rFonts w:ascii="Times New Roman" w:hAnsi="Times New Roman" w:cs="Times New Roman"/>
          <w:sz w:val="28"/>
          <w:szCs w:val="28"/>
        </w:rPr>
        <w:t>8) Акт о готовности внутриплощадочных и внутридомовых сетей и оборудования подключаемого объекта</w:t>
      </w:r>
      <w:r w:rsidR="008A48E0">
        <w:rPr>
          <w:rFonts w:ascii="Times New Roman" w:hAnsi="Times New Roman" w:cs="Times New Roman"/>
          <w:sz w:val="28"/>
          <w:szCs w:val="28"/>
        </w:rPr>
        <w:t xml:space="preserve"> к подаче тепловой энергии и теплоносителя (если осуществлено присоединение к системе теплоснабжения);</w:t>
      </w:r>
    </w:p>
    <w:p w:rsidR="008A48E0" w:rsidRDefault="005D5E03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A48E0">
        <w:rPr>
          <w:rFonts w:ascii="Times New Roman" w:hAnsi="Times New Roman" w:cs="Times New Roman"/>
          <w:sz w:val="28"/>
          <w:szCs w:val="28"/>
        </w:rPr>
        <w:t xml:space="preserve">9) Акт о технической готовности объектов централизованной системы горячего водоснабжения (если осуществлено присоединение к </w:t>
      </w:r>
      <w:r w:rsidR="0052391A">
        <w:rPr>
          <w:rFonts w:ascii="Times New Roman" w:hAnsi="Times New Roman" w:cs="Times New Roman"/>
          <w:sz w:val="28"/>
          <w:szCs w:val="28"/>
        </w:rPr>
        <w:t>централизованным системам горячего водоснабжения);</w:t>
      </w:r>
    </w:p>
    <w:p w:rsidR="0052391A" w:rsidRDefault="005D5E03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91A">
        <w:rPr>
          <w:rFonts w:ascii="Times New Roman" w:hAnsi="Times New Roman" w:cs="Times New Roman"/>
          <w:sz w:val="28"/>
          <w:szCs w:val="28"/>
        </w:rPr>
        <w:t>10) Акт о готовности внутриплощадочных и (или)  внутридомовых сетей и оборудования объекта к подключению к централизованной системе холодного водоснабжения (если осуществлено присоединение к централизованным системам холодного водоснабжения);</w:t>
      </w:r>
    </w:p>
    <w:p w:rsidR="0052391A" w:rsidRDefault="005D5E03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91A">
        <w:rPr>
          <w:rFonts w:ascii="Times New Roman" w:hAnsi="Times New Roman" w:cs="Times New Roman"/>
          <w:sz w:val="28"/>
          <w:szCs w:val="28"/>
        </w:rPr>
        <w:t>11) Акт о готовности внутриплощадочных и (или)  внутридомовых сетей и оборудования объекта к подключению к централизованной бытовой или общесплавной системе водоотведения (если осуществлено присоединение к централизованным бытовым или общесплавным системам водоотведения);</w:t>
      </w:r>
    </w:p>
    <w:p w:rsidR="0052391A" w:rsidRDefault="005D5E03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91A">
        <w:rPr>
          <w:rFonts w:ascii="Times New Roman" w:hAnsi="Times New Roman" w:cs="Times New Roman"/>
          <w:sz w:val="28"/>
          <w:szCs w:val="28"/>
        </w:rPr>
        <w:t>12) Акт о готовности внутриплощадочных и (или)  внутридомовых сетей и оборудования объекта к подключению к централизованной ливневой системе водоотведения (если осуществлено присоединение к централизованным ливневым системам водоотведения);</w:t>
      </w:r>
    </w:p>
    <w:p w:rsidR="0052391A" w:rsidRDefault="005D5E03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391A">
        <w:rPr>
          <w:rFonts w:ascii="Times New Roman" w:hAnsi="Times New Roman" w:cs="Times New Roman"/>
          <w:sz w:val="28"/>
          <w:szCs w:val="28"/>
        </w:rPr>
        <w:t xml:space="preserve">13) Акт готовности сетей газопотребления и газоиспользующего оборудования к подключению (технологическому присоединению) </w:t>
      </w:r>
      <w:r w:rsidR="00D77BCD">
        <w:rPr>
          <w:rFonts w:ascii="Times New Roman" w:hAnsi="Times New Roman" w:cs="Times New Roman"/>
          <w:sz w:val="28"/>
          <w:szCs w:val="28"/>
        </w:rPr>
        <w:t>(если осуществлено присоединение к сетям газораспределения);</w:t>
      </w:r>
    </w:p>
    <w:p w:rsidR="00D77BCD" w:rsidRDefault="00D77BCD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44C1" w:rsidRDefault="00EF44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5E03">
        <w:rPr>
          <w:rFonts w:ascii="Times New Roman" w:hAnsi="Times New Roman" w:cs="Times New Roman"/>
          <w:sz w:val="28"/>
          <w:szCs w:val="28"/>
        </w:rPr>
        <w:t xml:space="preserve">    </w:t>
      </w:r>
      <w:r w:rsidR="00D77BC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  <w:r w:rsidR="0014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C9A" w:rsidRDefault="00141C9A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E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BC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 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 документации, в том числе требованиям энергетической эффективности и требованиям  оснащенности объекта капитального строительства приборами учета используемых   энергетических ресурсов</w:t>
      </w:r>
      <w:r w:rsidR="00D77BCD">
        <w:rPr>
          <w:rFonts w:ascii="Times New Roman" w:hAnsi="Times New Roman" w:cs="Times New Roman"/>
          <w:sz w:val="28"/>
          <w:szCs w:val="28"/>
        </w:rPr>
        <w:t xml:space="preserve"> (если предусмотрено осуществление государственного строительного надзора);</w:t>
      </w:r>
    </w:p>
    <w:p w:rsidR="00D77BCD" w:rsidRDefault="005D5E03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7BCD">
        <w:rPr>
          <w:rFonts w:ascii="Times New Roman" w:hAnsi="Times New Roman" w:cs="Times New Roman"/>
          <w:sz w:val="28"/>
          <w:szCs w:val="28"/>
        </w:rPr>
        <w:t xml:space="preserve">16)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(если имеется наличие опасных объектов, в том числе </w:t>
      </w:r>
      <w:r w:rsidR="00D77BCD">
        <w:rPr>
          <w:rFonts w:ascii="Times New Roman" w:hAnsi="Times New Roman" w:cs="Times New Roman"/>
          <w:sz w:val="28"/>
          <w:szCs w:val="28"/>
        </w:rPr>
        <w:lastRenderedPageBreak/>
        <w:t>подъемные устройства, оборудование, работающее под давлением от 0.07МПа)</w:t>
      </w:r>
    </w:p>
    <w:p w:rsidR="00D77BCD" w:rsidRDefault="005D5E03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7BCD">
        <w:rPr>
          <w:rFonts w:ascii="Times New Roman" w:hAnsi="Times New Roman" w:cs="Times New Roman"/>
          <w:sz w:val="28"/>
          <w:szCs w:val="28"/>
        </w:rPr>
        <w:t>17) Технический план.</w:t>
      </w:r>
    </w:p>
    <w:p w:rsidR="00141C9A" w:rsidRDefault="00141C9A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Правительством Российской Федерации могут устанавливаться помимо предусмотренных настоящим разделом регламента иные документы, необходимые для получения разрешения на ввод объекта в</w:t>
      </w:r>
      <w:r w:rsidR="00320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эксплуатацию, в целях получения в полном объеме сведений, необходимых для постановки объекта капитального строительства на государственный учёт.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2.7. Документы,  представляемые для предоставления  муниципальной услуги должны отвечать следующим требованиям: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документы должны быть исполнены на русском языке либо иметь заверенный перевод на русский язык;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наименование з</w:t>
      </w:r>
      <w:r w:rsidR="00A44CA6">
        <w:rPr>
          <w:rFonts w:ascii="Times New Roman" w:hAnsi="Times New Roman" w:cs="Times New Roman"/>
          <w:sz w:val="28"/>
          <w:szCs w:val="28"/>
        </w:rPr>
        <w:t>астройщика, адрес, наименование объекта, работ должны быть написаны полностью, разборчивым почерком;</w:t>
      </w:r>
    </w:p>
    <w:p w:rsidR="00A44CA6" w:rsidRDefault="00A44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исправления и подчистки в заявлении и документах не допускаются;</w:t>
      </w:r>
    </w:p>
    <w:p w:rsidR="009B2523" w:rsidRDefault="009B2523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документы не должны быть исполнены карандашом, не должны иметь серьёзных повреждений, наличие которых не позволяет однозначно истолковать их содержание;</w:t>
      </w:r>
    </w:p>
    <w:p w:rsidR="009B2523" w:rsidRDefault="009B2523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проектная документация должна быть утверждена застройщиком или заказчиком;</w:t>
      </w:r>
    </w:p>
    <w:p w:rsidR="009B2523" w:rsidRDefault="005D5E03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указанные в пунктах 6 и 15 раздела 2.6.1</w:t>
      </w:r>
      <w:r w:rsidR="009B2523">
        <w:rPr>
          <w:rFonts w:ascii="Times New Roman" w:hAnsi="Times New Roman" w:cs="Times New Roman"/>
          <w:sz w:val="28"/>
          <w:szCs w:val="28"/>
        </w:rPr>
        <w:t xml:space="preserve">.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реконструированного, отремонтированного объекта капитального строительства в результате проведенных исследований, замеров, экспертиз, испытаний,  а также иную информацию, на основе которой устанавливается соответствие такого объекта требованиям энергетической эффективности </w:t>
      </w:r>
      <w:r w:rsidR="00351530">
        <w:rPr>
          <w:rFonts w:ascii="Times New Roman" w:hAnsi="Times New Roman" w:cs="Times New Roman"/>
          <w:sz w:val="28"/>
          <w:szCs w:val="28"/>
        </w:rPr>
        <w:t xml:space="preserve"> и требованиям его оснащенности приборами учета используемых энергетических ресурсов. При строительстве, реконструкции,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 и о повышении энергетической эффективности.</w:t>
      </w:r>
    </w:p>
    <w:p w:rsidR="00351530" w:rsidRDefault="00351530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разрешение на ввод объекта в эксплуатацию </w:t>
      </w:r>
      <w:r w:rsidR="005D5E03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застройщику в  случае,  если Отдел архитектуры, передана безвозмездно копия схемы, отображающей расположение построенного, реконструированного, отремонтированного</w:t>
      </w:r>
      <w:r w:rsidR="004E4D6E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расположение сетей инженерно-технического обеспечения в границах земельного участка и  планировочную организацию земельного участка, для размещения такой копи в информационной системе обеспечения градостроительной деятельности.</w:t>
      </w:r>
    </w:p>
    <w:p w:rsidR="004954D9" w:rsidRDefault="004954D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373F">
        <w:rPr>
          <w:rFonts w:ascii="Times New Roman" w:hAnsi="Times New Roman" w:cs="Times New Roman"/>
          <w:b/>
          <w:sz w:val="28"/>
          <w:szCs w:val="28"/>
        </w:rPr>
        <w:t xml:space="preserve">    2.8.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муниципальной услуги:</w:t>
      </w:r>
    </w:p>
    <w:p w:rsidR="004954D9" w:rsidRDefault="004954D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отсутствие документов, </w:t>
      </w:r>
      <w:r w:rsidR="00D277D6">
        <w:rPr>
          <w:rFonts w:ascii="Times New Roman" w:hAnsi="Times New Roman" w:cs="Times New Roman"/>
          <w:sz w:val="28"/>
          <w:szCs w:val="28"/>
        </w:rPr>
        <w:t xml:space="preserve">предусмотренных пунктом 2.6.1.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4954D9" w:rsidRDefault="00D6559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4954D9">
        <w:rPr>
          <w:rFonts w:ascii="Times New Roman" w:hAnsi="Times New Roman" w:cs="Times New Roman"/>
          <w:sz w:val="28"/>
          <w:szCs w:val="28"/>
        </w:rPr>
        <w:t>несоответствие  представленных документов требованиям градостроительного плана земельного участка, а также требованиям,  установленным в разрешении на отклонение  от предельных параметров разрешенного строительства,  реконструкции;</w:t>
      </w:r>
    </w:p>
    <w:p w:rsidR="004954D9" w:rsidRDefault="00D6559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54D9">
        <w:rPr>
          <w:rFonts w:ascii="Times New Roman" w:hAnsi="Times New Roman" w:cs="Times New Roman"/>
          <w:sz w:val="28"/>
          <w:szCs w:val="28"/>
        </w:rPr>
        <w:t xml:space="preserve"> - несоответствие объекта капитального строительства требованиям, установленным в разрешении на строительство;</w:t>
      </w:r>
    </w:p>
    <w:p w:rsidR="004954D9" w:rsidRDefault="00D6559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54D9">
        <w:rPr>
          <w:rFonts w:ascii="Times New Roman" w:hAnsi="Times New Roman" w:cs="Times New Roman"/>
          <w:sz w:val="28"/>
          <w:szCs w:val="28"/>
        </w:rPr>
        <w:t xml:space="preserve"> -  несоответствие параметров построенного,  реконструированного, отремонтированного</w:t>
      </w:r>
      <w:r w:rsidR="00D9749A">
        <w:rPr>
          <w:rFonts w:ascii="Times New Roman" w:hAnsi="Times New Roman" w:cs="Times New Roman"/>
          <w:sz w:val="28"/>
          <w:szCs w:val="28"/>
        </w:rPr>
        <w:t xml:space="preserve"> объекта капитального  строительства проектной документации ( данное основание  не применяется в отношении объектов индивидуального  жилищного строительства);</w:t>
      </w:r>
    </w:p>
    <w:p w:rsidR="00D9749A" w:rsidRDefault="00D6559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749A">
        <w:rPr>
          <w:rFonts w:ascii="Times New Roman" w:hAnsi="Times New Roman" w:cs="Times New Roman"/>
          <w:sz w:val="28"/>
          <w:szCs w:val="28"/>
        </w:rPr>
        <w:t xml:space="preserve">-  разрешение на ввод объекта в эксплуатацию </w:t>
      </w:r>
      <w:r w:rsidR="00D277D6">
        <w:rPr>
          <w:rFonts w:ascii="Times New Roman" w:hAnsi="Times New Roman" w:cs="Times New Roman"/>
          <w:sz w:val="28"/>
          <w:szCs w:val="28"/>
        </w:rPr>
        <w:t>предоставляется</w:t>
      </w:r>
      <w:r w:rsidR="00D9749A">
        <w:rPr>
          <w:rFonts w:ascii="Times New Roman" w:hAnsi="Times New Roman" w:cs="Times New Roman"/>
          <w:sz w:val="28"/>
          <w:szCs w:val="28"/>
        </w:rPr>
        <w:t xml:space="preserve"> застройщику в случае, если в Отдел строительства и архитектуры передана безвозмездно копия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F16DCD" w:rsidRDefault="00F16DCD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</w:p>
    <w:p w:rsidR="00D9749A" w:rsidRDefault="00D9749A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5DD4">
        <w:rPr>
          <w:rFonts w:ascii="Times New Roman" w:hAnsi="Times New Roman" w:cs="Times New Roman"/>
          <w:b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D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BC5DD4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5DD4">
        <w:rPr>
          <w:rFonts w:ascii="Times New Roman" w:hAnsi="Times New Roman" w:cs="Times New Roman"/>
          <w:b/>
          <w:sz w:val="28"/>
          <w:szCs w:val="28"/>
        </w:rPr>
        <w:t>2.10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5DD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 услуги и при</w:t>
      </w:r>
      <w:r>
        <w:rPr>
          <w:rFonts w:ascii="Times New Roman" w:hAnsi="Times New Roman" w:cs="Times New Roman"/>
          <w:sz w:val="28"/>
          <w:szCs w:val="28"/>
        </w:rPr>
        <w:t xml:space="preserve"> получении результата предоставления муниципальной услуги не более 15 минут.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5DD4">
        <w:rPr>
          <w:rFonts w:ascii="Times New Roman" w:hAnsi="Times New Roman" w:cs="Times New Roman"/>
          <w:b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 xml:space="preserve"> Заявление регистрируется в течении 3 дней с момента подачи заявления.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D65599">
        <w:rPr>
          <w:rFonts w:ascii="Times New Roman" w:hAnsi="Times New Roman" w:cs="Times New Roman"/>
          <w:b/>
          <w:sz w:val="28"/>
          <w:szCs w:val="28"/>
        </w:rPr>
        <w:t xml:space="preserve">2.12.   </w:t>
      </w:r>
      <w:r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 Требования к размещению и оформлению помещений.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Помещения должны содержать  места для информирования, ожидания и приёма граждан.  </w:t>
      </w:r>
      <w:r w:rsidR="00AA23D1">
        <w:rPr>
          <w:rFonts w:ascii="Times New Roman" w:hAnsi="Times New Roman" w:cs="Times New Roman"/>
          <w:sz w:val="28"/>
          <w:szCs w:val="28"/>
        </w:rPr>
        <w:t>Помещения должны соответствовать  санитарно-эпидемиологическим правилам и нормам.</w:t>
      </w:r>
    </w:p>
    <w:p w:rsidR="00AA23D1" w:rsidRDefault="00AA23D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Требования к размещению и оформлению визуальной, текстовой и мультимедийной  информации.</w:t>
      </w:r>
    </w:p>
    <w:p w:rsidR="00AA23D1" w:rsidRDefault="00AA23D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Помещения должны содержать  места 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 обеспечена возможность свободного доступа граждан.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 Требования к оборудованию мест ожидания.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Места ожидания оборудуются: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противопожарной системой и средствами пожаротушения;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системой оповещения о возникновении чрезвычайной ситуации.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приёма граждан отводятся места, оборудованные стульями.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 (туалет).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 Требования к парковочным местам.</w:t>
      </w:r>
    </w:p>
    <w:p w:rsidR="00F860CF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60CF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Отдела архитектуры, оборудуются </w:t>
      </w:r>
      <w:r>
        <w:rPr>
          <w:rFonts w:ascii="Times New Roman" w:hAnsi="Times New Roman" w:cs="Times New Roman"/>
          <w:sz w:val="28"/>
          <w:szCs w:val="28"/>
        </w:rPr>
        <w:t xml:space="preserve">  места для парковки автотранспортных средств. На стоянке</w:t>
      </w:r>
      <w:r w:rsidR="00D65599">
        <w:rPr>
          <w:rFonts w:ascii="Times New Roman" w:hAnsi="Times New Roman" w:cs="Times New Roman"/>
          <w:sz w:val="28"/>
          <w:szCs w:val="28"/>
        </w:rPr>
        <w:t xml:space="preserve"> должно быть не менее 5 машино-</w:t>
      </w:r>
      <w:r>
        <w:rPr>
          <w:rFonts w:ascii="Times New Roman" w:hAnsi="Times New Roman" w:cs="Times New Roman"/>
          <w:sz w:val="28"/>
          <w:szCs w:val="28"/>
        </w:rPr>
        <w:t>мест, из них не менее одного места – для парковки специальных транспортных средств инвалидов. Доступ граждан к парковочным местам является бесплатным.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д) Требования к оформлению входа в здание.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Отдел архитектуры должен быть оборудован информационной табличкой (вывеской), содержащей следующую информацию: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наименование;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место нахождения;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режим работы.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Требования к местам для информирования заявителей, получения информации и запол</w:t>
      </w:r>
      <w:r w:rsidR="008863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8863F9">
        <w:rPr>
          <w:rFonts w:ascii="Times New Roman" w:hAnsi="Times New Roman" w:cs="Times New Roman"/>
          <w:sz w:val="28"/>
          <w:szCs w:val="28"/>
        </w:rPr>
        <w:t xml:space="preserve"> необходимых документов.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граждан с информационными материалами, оборудуются: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информационными стендами;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стульями и столами для оформления документов.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информационных стендах в помещениях, предназначенных для приема граждан, размещается следующая информация об Отделе архитектуры: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режим работы;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приема граждан начальником Отдела архитектуры;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телефонов, адрес электронной почты;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настоящий административный регламент.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Требования к местам для ожидания заявителей.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ожидания приема граждан отводятся места, оборудованные стульями. </w:t>
      </w:r>
      <w:r w:rsidR="00614C0F"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 места общего пользования. В местах ожидания размещаются специальные напольные и (или) настенные вешалки для одежды.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з) Требования  к местам для приема граждан.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приема гражданина д</w:t>
      </w:r>
      <w:r w:rsidR="00D277D6">
        <w:rPr>
          <w:rFonts w:ascii="Times New Roman" w:hAnsi="Times New Roman" w:cs="Times New Roman"/>
          <w:sz w:val="28"/>
          <w:szCs w:val="28"/>
        </w:rPr>
        <w:t xml:space="preserve">олжно быть снабжено стулом, </w:t>
      </w:r>
      <w:r>
        <w:rPr>
          <w:rFonts w:ascii="Times New Roman" w:hAnsi="Times New Roman" w:cs="Times New Roman"/>
          <w:sz w:val="28"/>
          <w:szCs w:val="28"/>
        </w:rPr>
        <w:t xml:space="preserve"> иметь место для написания и размещении документов, заявлений.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C0F">
        <w:rPr>
          <w:rFonts w:ascii="Times New Roman" w:hAnsi="Times New Roman" w:cs="Times New Roman"/>
          <w:b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простота и ясность изложения информационных документов;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короткое время оказания услуги;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удобный график </w:t>
      </w:r>
      <w:r w:rsidR="00E125A7">
        <w:rPr>
          <w:rFonts w:ascii="Times New Roman" w:hAnsi="Times New Roman" w:cs="Times New Roman"/>
          <w:sz w:val="28"/>
          <w:szCs w:val="28"/>
        </w:rPr>
        <w:t>работы органа, осуществляющего предоставление муниципальной услуги;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высокая культура обслуживания заявителей;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строгое соблюдение сроков предоставления  муниципальной  услуги;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количество обоснованных обжалований решений органа, осуществляющего предоставление муниципальной услуги.</w:t>
      </w:r>
    </w:p>
    <w:p w:rsidR="005B2BBE" w:rsidRDefault="005B2BBE" w:rsidP="005B2BBE">
      <w:pPr>
        <w:pStyle w:val="a7"/>
        <w:tabs>
          <w:tab w:val="left" w:pos="1721"/>
        </w:tabs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5B2BBE" w:rsidRPr="005B2BBE" w:rsidRDefault="005B2BBE" w:rsidP="005B2BBE">
      <w:pPr>
        <w:tabs>
          <w:tab w:val="left" w:pos="17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Ш.Административные процедуры</w:t>
      </w:r>
      <w:r w:rsidR="00A80ED4" w:rsidRPr="005B2BB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1340D" w:rsidRDefault="005B2BBE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1340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  </w:t>
      </w:r>
      <w:r w:rsidRPr="00B1340D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="00B1340D" w:rsidRPr="00B1340D">
        <w:rPr>
          <w:rFonts w:ascii="Times New Roman" w:hAnsi="Times New Roman" w:cs="Times New Roman"/>
          <w:sz w:val="28"/>
          <w:szCs w:val="28"/>
        </w:rPr>
        <w:t>, выполняемых при предоставлении муниципальной услуги, показана на</w:t>
      </w:r>
      <w:r w:rsidR="00B1340D">
        <w:rPr>
          <w:rFonts w:ascii="Times New Roman" w:hAnsi="Times New Roman" w:cs="Times New Roman"/>
          <w:sz w:val="28"/>
          <w:szCs w:val="28"/>
        </w:rPr>
        <w:t xml:space="preserve"> блок-схеме, приведенной в приложении № 1 к административному регламенту.</w:t>
      </w:r>
    </w:p>
    <w:p w:rsidR="00B1340D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выполнение следующих административных процедур:</w:t>
      </w:r>
    </w:p>
    <w:p w:rsidR="00B1340D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прием  и</w:t>
      </w:r>
      <w:r w:rsidRPr="00B13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регистрация заявления с прилагаемыми документами;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340D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рассмотрение заявления с прилагаемыми документами и принятие решения о предоставлении муниципальной услуги либо об отказе в </w:t>
      </w:r>
      <w:r w:rsidR="00D6559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125A7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выдача зарегистрированного 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или отказа в предоставлении</w:t>
      </w:r>
      <w:r w:rsidR="0027781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277817" w:rsidRDefault="00277817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  Юридическим фактом для начала исполнения административного действия по приему и регистрации  заявления с прилагаемыми документами является обращение заявителя к специалисту Отдела архитектуры, либо получение по почте заявления о предоставлении услуги  с прилагаемыми документами.</w:t>
      </w:r>
    </w:p>
    <w:p w:rsidR="00277817" w:rsidRDefault="00277817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Ответственным за исполнение данного административного действия является специалист Отдела архитектуры, ответственный за прием документов</w:t>
      </w:r>
      <w:r w:rsidR="004A6B9B">
        <w:rPr>
          <w:rFonts w:ascii="Times New Roman" w:hAnsi="Times New Roman" w:cs="Times New Roman"/>
          <w:sz w:val="28"/>
          <w:szCs w:val="28"/>
        </w:rPr>
        <w:t>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случае, если представленные документы не отвечают указанным требованиям, то Специалист возвращает документы и разъясняет ему причины возврата. Если представленные документы отвечают требованиям настоящего регламента, специалист Отдела архитектуры регистрирует заявление и назначает дату выдачи </w:t>
      </w:r>
      <w:r w:rsidR="005F650A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Время приема документов составляет не более 20 минут.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Результатом исполнения  административного действия  является регистрация заявления. 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 исполнения данного административного действия составляет не более одного дня.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  Юридическим фактом для начала административного действия по рассмотрению заявления и принятию решения о предоставлении муниципальной услуги либо об отказе в предоставлении муниципальной услуги является  регистрация в  Отделе </w:t>
      </w:r>
      <w:r w:rsidR="00E63E4B">
        <w:rPr>
          <w:rFonts w:ascii="Times New Roman" w:hAnsi="Times New Roman" w:cs="Times New Roman"/>
          <w:sz w:val="28"/>
          <w:szCs w:val="28"/>
        </w:rPr>
        <w:t xml:space="preserve">архитектуры заявления, с прилагаемыми документами. </w:t>
      </w:r>
    </w:p>
    <w:p w:rsidR="00E63E4B" w:rsidRDefault="00E63E4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Ответственным за исполнение данного административного действия является специалист Отдела архитектуры, ответственный за предоставление муниципальной услуги.</w:t>
      </w:r>
    </w:p>
    <w:p w:rsidR="00E63E4B" w:rsidRDefault="00E63E4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Специалист Отдела, ответственный за предоставление муниципальной услуги в день регистрации заявления передает его начальнику Отдела архитектуры на рассмотрение. Начальник  Отдела архитектуры не позднее следующего дня со дня получения документов, дает поручение специалисту Отдела о рассмотрении  документов и подготовке разрешения на ввод объекта в эксплуатацию либо отказа в предоставлении  муниципальной услуги.</w:t>
      </w:r>
    </w:p>
    <w:p w:rsidR="00E63E4B" w:rsidRDefault="00E63E4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Специалист отдела архитектуры:</w:t>
      </w:r>
    </w:p>
    <w:p w:rsidR="00B37BDF" w:rsidRDefault="00B37BDF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проводит проверку наличия документов, прилагаемых к заявлению;</w:t>
      </w:r>
    </w:p>
    <w:p w:rsidR="00B37BDF" w:rsidRDefault="00B37BDF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 градостроительного плана земельного участка, красным линиям. В случае выдачи лицу  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 земельного участка на соответствие 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B37BDF" w:rsidRDefault="00B37BDF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осуществляет необходимые действия </w:t>
      </w:r>
      <w:r w:rsidR="008A35F9">
        <w:rPr>
          <w:rFonts w:ascii="Times New Roman" w:hAnsi="Times New Roman" w:cs="Times New Roman"/>
          <w:sz w:val="28"/>
          <w:szCs w:val="28"/>
        </w:rPr>
        <w:t>по межведомственному и (или)  межуровневому взаимодействию;</w:t>
      </w:r>
    </w:p>
    <w:p w:rsidR="008A35F9" w:rsidRDefault="008A35F9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подготавливает разрешение на ввод объекта в эксплуатацию либо отказ в предоставлении муниципальной услуги, с указанием причин отказа;</w:t>
      </w:r>
    </w:p>
    <w:p w:rsidR="008A35F9" w:rsidRDefault="008A35F9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подает подготовленное разрешение на </w:t>
      </w:r>
      <w:r w:rsidR="00CA6227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на подпись  начальнику отдела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- подает подготовленное разрешение на ввод объекта в эксплуатацию  на подпись главе администрации местного самоуправления Ардонского района.</w:t>
      </w:r>
    </w:p>
    <w:p w:rsidR="008A35F9" w:rsidRDefault="008A35F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</w:t>
      </w:r>
      <w:r w:rsidR="00174D95">
        <w:rPr>
          <w:rFonts w:ascii="Times New Roman" w:hAnsi="Times New Roman" w:cs="Times New Roman"/>
          <w:sz w:val="28"/>
          <w:szCs w:val="28"/>
        </w:rPr>
        <w:t>зультатом исполнения  административного действия  является подписание главой администрации местного самоуправления Ардонского района разрешения на ввод объекта в эксплуатацию.</w:t>
      </w:r>
    </w:p>
    <w:p w:rsidR="00174D95" w:rsidRDefault="00174D95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 исполнения данного административного действия  составляет не более десяти дней.</w:t>
      </w:r>
    </w:p>
    <w:p w:rsidR="00174D95" w:rsidRDefault="00174D95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3.3. Основанием для начала административного действия по выдаче разрешения  на ввод объекта в эксплуатацию либо отказа в предоставлении муниципальной услу</w:t>
      </w:r>
      <w:r w:rsidR="00CA6227">
        <w:rPr>
          <w:rFonts w:ascii="Times New Roman" w:hAnsi="Times New Roman" w:cs="Times New Roman"/>
          <w:sz w:val="28"/>
          <w:szCs w:val="28"/>
        </w:rPr>
        <w:t>ги являются подписанное</w:t>
      </w:r>
      <w:r w:rsidR="00526F72">
        <w:rPr>
          <w:rFonts w:ascii="Times New Roman" w:hAnsi="Times New Roman" w:cs="Times New Roman"/>
          <w:sz w:val="28"/>
          <w:szCs w:val="28"/>
        </w:rPr>
        <w:t xml:space="preserve"> и зареги</w:t>
      </w:r>
      <w:r w:rsidR="00CA6227">
        <w:rPr>
          <w:rFonts w:ascii="Times New Roman" w:hAnsi="Times New Roman" w:cs="Times New Roman"/>
          <w:sz w:val="28"/>
          <w:szCs w:val="28"/>
        </w:rPr>
        <w:t xml:space="preserve">стрированное </w:t>
      </w:r>
      <w:r>
        <w:rPr>
          <w:rFonts w:ascii="Times New Roman" w:hAnsi="Times New Roman" w:cs="Times New Roman"/>
          <w:sz w:val="28"/>
          <w:szCs w:val="28"/>
        </w:rPr>
        <w:t xml:space="preserve"> разрешение на ввод объекта в эксплуатацию</w:t>
      </w:r>
      <w:r w:rsidR="00526F72">
        <w:rPr>
          <w:rFonts w:ascii="Times New Roman" w:hAnsi="Times New Roman" w:cs="Times New Roman"/>
          <w:sz w:val="28"/>
          <w:szCs w:val="28"/>
        </w:rPr>
        <w:t>,  либо отказ в предоставлении муниципальной услуги.</w:t>
      </w:r>
    </w:p>
    <w:p w:rsidR="00526F72" w:rsidRDefault="00526F7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Ответственным за исполнение данного административного действия является специалист Отдела архитектуры, ответственный за предоставление муниципальной услуги.</w:t>
      </w:r>
      <w:r w:rsidR="00BE6C33">
        <w:rPr>
          <w:rFonts w:ascii="Times New Roman" w:hAnsi="Times New Roman" w:cs="Times New Roman"/>
          <w:sz w:val="28"/>
          <w:szCs w:val="28"/>
        </w:rPr>
        <w:t xml:space="preserve"> </w:t>
      </w:r>
      <w:r w:rsidR="00C17F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услуги: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 помощью средств телефонной или электронной связи уведомляет заявителя о необходимости получить разрешение на ввод объекта в эксплуатацию, либо отказ в предоставлении муниципальной услуги;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выдает разрешение на ввод объекта в эксплуатацию заявителю либо отказ в предоставлении муниципальной услуги (при личном обращении);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направляет заявителю разрешение на ввод объекта в эксплуатацию либо уведомляет об отказе в предоставлении муниципальной услуги по почте заказным письмом с уведомлением.</w:t>
      </w:r>
    </w:p>
    <w:p w:rsidR="004469EF" w:rsidRDefault="0050459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="004469EF">
        <w:rPr>
          <w:rFonts w:ascii="Times New Roman" w:hAnsi="Times New Roman" w:cs="Times New Roman"/>
          <w:sz w:val="28"/>
          <w:szCs w:val="28"/>
        </w:rPr>
        <w:t xml:space="preserve">езультатом исполнения административного действия является выдача или направление заявителю по почте заказным письмом с уведомлением разрешения </w:t>
      </w:r>
      <w:r>
        <w:rPr>
          <w:rFonts w:ascii="Times New Roman" w:hAnsi="Times New Roman" w:cs="Times New Roman"/>
          <w:sz w:val="28"/>
          <w:szCs w:val="28"/>
        </w:rPr>
        <w:t>на ввод объекта в эксплуатацию либо отказа в предоставлении муниципальной услуги.</w:t>
      </w:r>
    </w:p>
    <w:p w:rsidR="00504598" w:rsidRDefault="0050459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исполнения данного административного действия  составляет не более одного дня.</w:t>
      </w:r>
    </w:p>
    <w:p w:rsidR="00504598" w:rsidRDefault="0050459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Основанием для начала административного действия по направлению копии разрешения на ввод объекта в эксплуатацию в орган исполнительной власти РСО-Алания является направление специалистом Отдела архитекту</w:t>
      </w:r>
      <w:r w:rsidR="00CA6227">
        <w:rPr>
          <w:rFonts w:ascii="Times New Roman" w:hAnsi="Times New Roman" w:cs="Times New Roman"/>
          <w:sz w:val="28"/>
          <w:szCs w:val="28"/>
        </w:rPr>
        <w:t xml:space="preserve">ры по почте копии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в орган исполнительной  власти РСО-Алания,  уполномоченный на осуществление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строительного надзора, в случае, если проектная документация на объект капитального строительства подлежит государственной экспертизе в соответствии  со статьей 49  Градостроительного кодекса Российской Федерации.</w:t>
      </w:r>
    </w:p>
    <w:p w:rsidR="00504598" w:rsidRDefault="0050459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Ответственным за испол</w:t>
      </w:r>
      <w:r w:rsidR="009155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915500">
        <w:rPr>
          <w:rFonts w:ascii="Times New Roman" w:hAnsi="Times New Roman" w:cs="Times New Roman"/>
          <w:sz w:val="28"/>
          <w:szCs w:val="28"/>
        </w:rPr>
        <w:t xml:space="preserve"> данного административного действия является специалист Отдела архитектуры,  ответственный за предоставление муниципальной услуги.</w:t>
      </w:r>
    </w:p>
    <w:p w:rsidR="00915500" w:rsidRDefault="00915500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Результатом исполнения  административного действия является направление по почте копии разрешения </w:t>
      </w:r>
      <w:r w:rsidR="00CA6227">
        <w:rPr>
          <w:rFonts w:ascii="Times New Roman" w:hAnsi="Times New Roman" w:cs="Times New Roman"/>
          <w:sz w:val="28"/>
          <w:szCs w:val="28"/>
        </w:rPr>
        <w:t xml:space="preserve">ввод объекта в эксплуатацию </w:t>
      </w:r>
      <w:r>
        <w:rPr>
          <w:rFonts w:ascii="Times New Roman" w:hAnsi="Times New Roman" w:cs="Times New Roman"/>
          <w:sz w:val="28"/>
          <w:szCs w:val="28"/>
        </w:rPr>
        <w:t>в   орган исполнительной</w:t>
      </w:r>
      <w:r w:rsidR="00014458">
        <w:rPr>
          <w:rFonts w:ascii="Times New Roman" w:hAnsi="Times New Roman" w:cs="Times New Roman"/>
          <w:sz w:val="28"/>
          <w:szCs w:val="28"/>
        </w:rPr>
        <w:t xml:space="preserve"> власти РСО-Алания, уполномоченный на осуществление государственного строительного надзора,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 исполнения данного административного действия составляет не более трех дней.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1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45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14458">
        <w:rPr>
          <w:rFonts w:ascii="Times New Roman" w:hAnsi="Times New Roman" w:cs="Times New Roman"/>
          <w:b/>
          <w:sz w:val="28"/>
          <w:szCs w:val="28"/>
        </w:rPr>
        <w:t>. Контроль  за предоставлением муниципальной услуги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14458">
        <w:rPr>
          <w:rFonts w:ascii="Times New Roman" w:hAnsi="Times New Roman" w:cs="Times New Roman"/>
          <w:sz w:val="28"/>
          <w:szCs w:val="28"/>
        </w:rPr>
        <w:t>Порядок осуществления текущего кон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4458">
        <w:rPr>
          <w:rFonts w:ascii="Times New Roman" w:hAnsi="Times New Roman" w:cs="Times New Roman"/>
          <w:sz w:val="28"/>
          <w:szCs w:val="28"/>
        </w:rPr>
        <w:t>роля.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</w:t>
      </w:r>
      <w:r w:rsidR="00711865">
        <w:rPr>
          <w:rFonts w:ascii="Times New Roman" w:hAnsi="Times New Roman" w:cs="Times New Roman"/>
          <w:sz w:val="28"/>
          <w:szCs w:val="28"/>
        </w:rPr>
        <w:t xml:space="preserve"> процедурами по предоставлению муниципальной услуги, положений настоящего Административного  регламента, нормативных правовых актов, определяющих порядок выполнения  административных процедур</w:t>
      </w:r>
      <w:r w:rsidR="008B38F7">
        <w:rPr>
          <w:rFonts w:ascii="Times New Roman" w:hAnsi="Times New Roman" w:cs="Times New Roman"/>
          <w:sz w:val="28"/>
          <w:szCs w:val="28"/>
        </w:rPr>
        <w:t>, осуществляется начальником Отдела  архитектуры.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 (тематические проверки).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также может проводиться по конкретному обращению заявителя.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Периодичность осуществления текущего контроля устанавливается начальником отдела. По результатам </w:t>
      </w:r>
      <w:r w:rsidR="00CA6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 начальник  отдела дает указания по устранению выявленных нарушений и контролирует их исполнение.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Специалисты Отдела архитектуры, которые осуществляют определенные а</w:t>
      </w:r>
      <w:r w:rsidR="0037234D">
        <w:rPr>
          <w:rFonts w:ascii="Times New Roman" w:hAnsi="Times New Roman" w:cs="Times New Roman"/>
          <w:sz w:val="28"/>
          <w:szCs w:val="28"/>
        </w:rPr>
        <w:t>дминистративные процедуры, несут персональную ответственность за организацию работы, за соблюдение сроков и порядка рассмотрения, согласования и оформления документов в ходе предоставления муниципальной услуги.</w:t>
      </w:r>
    </w:p>
    <w:p w:rsidR="0037234D" w:rsidRPr="0037234D" w:rsidRDefault="0037234D" w:rsidP="0037234D">
      <w:pPr>
        <w:tabs>
          <w:tab w:val="left" w:pos="1721"/>
        </w:tabs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. Порядок обжалования действий (бездействия) должностного лица и принимаемого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им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8B38F7" w:rsidRDefault="0037234D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Заинтересованное лицо </w:t>
      </w:r>
      <w:r w:rsidR="00D61E71">
        <w:rPr>
          <w:rFonts w:ascii="Times New Roman" w:hAnsi="Times New Roman" w:cs="Times New Roman"/>
          <w:sz w:val="28"/>
          <w:szCs w:val="28"/>
        </w:rPr>
        <w:t>может обратиться с заявлением и/ или жалобой (далее – жалоба) на  действия (бездействие) и решения ответственного должностного лица Отдела архитектуры непосредственно к главе администрации местного самоуправления Ардонского района.</w:t>
      </w:r>
    </w:p>
    <w:p w:rsidR="00D61E71" w:rsidRDefault="00D61E71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подлежит обязательному рассмотрению. Жалоба может быть подана в письменной или в устной форме. В устной форме жалобы рассматриваются по общему правилу в ходе личного приема главы администрации. Информация о месте, днях и часах приема главы администрации доводится до сведения граждан посредством размещения на информационных стендах в администрации местного самоуправления  Ардонского района.</w:t>
      </w:r>
    </w:p>
    <w:p w:rsidR="00D61E71" w:rsidRDefault="00D61E71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Письменная жалоба может быть подана в ходе личного приема, направлена по почте (электронной почте) </w:t>
      </w:r>
      <w:r w:rsidR="005A3869">
        <w:rPr>
          <w:rFonts w:ascii="Times New Roman" w:hAnsi="Times New Roman" w:cs="Times New Roman"/>
          <w:sz w:val="28"/>
          <w:szCs w:val="28"/>
        </w:rPr>
        <w:t>или факсимильной связи, представлена лично.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Жалобы, поданные в письменном виде главе администрации местного самоуправления, подлежат обязательной регистрации в течение 3 дней с момента поступления в администрацию местного самоуправления.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рассмотрения в срок не позднее 30 дней  со дня ее регистрации.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Глава администрации принимает решение отказать в рассмотрении жалобы по следующим  основаниям: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отсутствуют реквизиты заявителя;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отсутствует указание на предмет обжалования;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заявитель жалобы обжалует судебное решение;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текст жалобы не под</w:t>
      </w:r>
      <w:r w:rsidR="0003163D">
        <w:rPr>
          <w:rFonts w:ascii="Times New Roman" w:hAnsi="Times New Roman" w:cs="Times New Roman"/>
          <w:sz w:val="28"/>
          <w:szCs w:val="28"/>
        </w:rPr>
        <w:t>дается прочтению;</w:t>
      </w:r>
    </w:p>
    <w:p w:rsidR="0003163D" w:rsidRDefault="0003163D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жалобе содержится вопрос, на который заявителю жалобы многократно давались письменные ответы по существу в связи с ранее направляемыми жалобами и при этом в жалобе не приводились новые доводы или обстоятельства. В  этом случае глава администрации, вправе принять решение о безосновательности очередной жалобы и прекращении переписки по данному вопросу.</w:t>
      </w:r>
    </w:p>
    <w:p w:rsidR="0003163D" w:rsidRDefault="0003163D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5.10. В случае если ответ по существу поставленного в жалобе вопроса не может быть дан без разглашения сведений,</w:t>
      </w:r>
      <w:r w:rsidR="007A4DAC">
        <w:rPr>
          <w:rFonts w:ascii="Times New Roman" w:hAnsi="Times New Roman" w:cs="Times New Roman"/>
          <w:sz w:val="28"/>
          <w:szCs w:val="28"/>
        </w:rPr>
        <w:t xml:space="preserve"> составляющих государственную или иную охраняемую федеральным законом тайну, лицу, 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A4DAC" w:rsidRDefault="007A4DA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решение, которое подписывается главой администрации. О результатах рассмотрения жалобы сообщается заявителю.</w:t>
      </w:r>
    </w:p>
    <w:p w:rsidR="00B55709" w:rsidRDefault="00B5570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Жалоба  на действия (бездействия) и решения главы администрации может быть подана в суд без соблюдения досудебного порядка рассмотрения, установленного настоящим разделом.</w:t>
      </w:r>
    </w:p>
    <w:p w:rsidR="00A9320C" w:rsidRDefault="00B5570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5.13. Обращения заинтересованных лиц считаю</w:t>
      </w:r>
      <w:r w:rsidR="00A9320C">
        <w:rPr>
          <w:rFonts w:ascii="Times New Roman" w:hAnsi="Times New Roman" w:cs="Times New Roman"/>
          <w:sz w:val="28"/>
          <w:szCs w:val="28"/>
        </w:rPr>
        <w:t>тся разрешенными, если рассмотрены все поставленные в них вопросы, приняты необходимые  меры и даны письменные  ответы по существу всех поставленных в обращениях вопросов.</w:t>
      </w:r>
    </w:p>
    <w:p w:rsidR="00B55709" w:rsidRDefault="00A9320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5.14. При обнаружении</w:t>
      </w:r>
      <w:r w:rsidR="00B557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476ACA">
        <w:rPr>
          <w:rFonts w:ascii="Times New Roman" w:hAnsi="Times New Roman" w:cs="Times New Roman"/>
          <w:sz w:val="28"/>
          <w:szCs w:val="28"/>
        </w:rPr>
        <w:t xml:space="preserve"> рассмотрения жалобы виновности должностного лица, неисполнения или ненадлежащего исполнения специалистом Отдела архитектуры возложенных на него обязанностей глава администрации местного самоуправления принимает меры по привлечению этого лица к дисциплинарной ответственности.</w:t>
      </w:r>
      <w:r w:rsidR="00B5570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476ACA" w:rsidP="005B5D49">
      <w:pPr>
        <w:tabs>
          <w:tab w:val="left" w:pos="7312"/>
        </w:tabs>
        <w:spacing w:line="240" w:lineRule="auto"/>
        <w:ind w:left="-284"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A6227" w:rsidRDefault="00476ACA" w:rsidP="00A93B3E">
      <w:pPr>
        <w:tabs>
          <w:tab w:val="left" w:pos="7312"/>
        </w:tabs>
        <w:spacing w:line="168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F00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F0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CF00DC">
        <w:rPr>
          <w:rFonts w:ascii="Times New Roman" w:hAnsi="Times New Roman" w:cs="Times New Roman"/>
          <w:sz w:val="28"/>
          <w:szCs w:val="28"/>
        </w:rPr>
        <w:t xml:space="preserve">  </w:t>
      </w:r>
      <w:r w:rsidR="00A93B3E">
        <w:rPr>
          <w:rFonts w:ascii="Times New Roman" w:hAnsi="Times New Roman" w:cs="Times New Roman"/>
          <w:sz w:val="28"/>
          <w:szCs w:val="28"/>
        </w:rPr>
        <w:t>регламенту</w:t>
      </w:r>
    </w:p>
    <w:p w:rsidR="00A93B3E" w:rsidRDefault="00A93B3E" w:rsidP="00A93B3E">
      <w:pPr>
        <w:tabs>
          <w:tab w:val="left" w:pos="0"/>
        </w:tabs>
        <w:spacing w:line="168" w:lineRule="auto"/>
        <w:ind w:left="-284" w:right="283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"Предоставление разрешения</w:t>
      </w:r>
      <w:r w:rsidR="00CF00DC">
        <w:rPr>
          <w:rFonts w:ascii="Times New Roman" w:hAnsi="Times New Roman" w:cs="Times New Roman"/>
          <w:sz w:val="28"/>
          <w:szCs w:val="28"/>
        </w:rPr>
        <w:t xml:space="preserve">   на</w:t>
      </w:r>
    </w:p>
    <w:p w:rsidR="00CF00DC" w:rsidRDefault="00A93B3E" w:rsidP="00A93B3E">
      <w:pPr>
        <w:tabs>
          <w:tab w:val="left" w:pos="0"/>
        </w:tabs>
        <w:spacing w:line="168" w:lineRule="auto"/>
        <w:ind w:left="-284" w:right="283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 объекта </w:t>
      </w:r>
      <w:r w:rsidR="00CF00DC">
        <w:rPr>
          <w:rFonts w:ascii="Times New Roman" w:hAnsi="Times New Roman" w:cs="Times New Roman"/>
          <w:sz w:val="28"/>
          <w:szCs w:val="28"/>
        </w:rPr>
        <w:t>в эксплуатацию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845A86" w:rsidRDefault="00391F55" w:rsidP="00391F55">
      <w:pPr>
        <w:tabs>
          <w:tab w:val="left" w:pos="1721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391F55" w:rsidRDefault="00391F55" w:rsidP="00391F55">
      <w:pPr>
        <w:tabs>
          <w:tab w:val="left" w:pos="1721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выполняемых при предоставлении муниципальной услуги «П</w:t>
      </w:r>
      <w:r w:rsidR="00A93B3E">
        <w:rPr>
          <w:rFonts w:ascii="Times New Roman" w:hAnsi="Times New Roman" w:cs="Times New Roman"/>
          <w:sz w:val="28"/>
          <w:szCs w:val="28"/>
        </w:rPr>
        <w:t>редоставление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эксплуатацию»</w:t>
      </w:r>
    </w:p>
    <w:tbl>
      <w:tblPr>
        <w:tblStyle w:val="a8"/>
        <w:tblW w:w="0" w:type="auto"/>
        <w:tblInd w:w="-284" w:type="dxa"/>
        <w:tblLook w:val="04A0"/>
      </w:tblPr>
      <w:tblGrid>
        <w:gridCol w:w="9788"/>
      </w:tblGrid>
      <w:tr w:rsidR="00391F55" w:rsidTr="0059682A">
        <w:trPr>
          <w:trHeight w:val="877"/>
        </w:trPr>
        <w:tc>
          <w:tcPr>
            <w:tcW w:w="9788" w:type="dxa"/>
          </w:tcPr>
          <w:p w:rsidR="00391F55" w:rsidRDefault="0059682A" w:rsidP="0059682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с прилагаемыми</w:t>
            </w:r>
          </w:p>
          <w:p w:rsidR="0059682A" w:rsidRDefault="00DA6F07" w:rsidP="0059682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216.7pt;margin-top:27.1pt;width:0;height:29.9pt;z-index:251661312" o:connectortype="straight">
                  <v:stroke endarrow="block"/>
                </v:shape>
              </w:pict>
            </w:r>
            <w:r w:rsidR="0059682A">
              <w:rPr>
                <w:rFonts w:ascii="Times New Roman" w:hAnsi="Times New Roman" w:cs="Times New Roman"/>
                <w:sz w:val="28"/>
                <w:szCs w:val="28"/>
              </w:rPr>
              <w:t>документами</w:t>
            </w:r>
          </w:p>
        </w:tc>
      </w:tr>
    </w:tbl>
    <w:p w:rsidR="0059682A" w:rsidRDefault="0059682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8"/>
      </w:tblGrid>
      <w:tr w:rsidR="00185128" w:rsidTr="00185128">
        <w:trPr>
          <w:trHeight w:val="1178"/>
        </w:trPr>
        <w:tc>
          <w:tcPr>
            <w:tcW w:w="9668" w:type="dxa"/>
          </w:tcPr>
          <w:p w:rsidR="00185128" w:rsidRDefault="00DA6F07" w:rsidP="0059682A">
            <w:pPr>
              <w:tabs>
                <w:tab w:val="left" w:pos="1721"/>
              </w:tabs>
              <w:ind w:left="9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339.65pt;margin-top:65.2pt;width:0;height:29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75.95pt;margin-top:65.2pt;width:0;height:29pt;z-index:251659264" o:connectortype="straight">
                  <v:stroke endarrow="block"/>
                </v:shape>
              </w:pict>
            </w:r>
            <w:r w:rsidR="00185128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с документами и принятие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246461" w:rsidRDefault="00246461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8"/>
        <w:gridCol w:w="786"/>
        <w:gridCol w:w="5311"/>
      </w:tblGrid>
      <w:tr w:rsidR="00246461" w:rsidTr="00246461">
        <w:trPr>
          <w:trHeight w:val="1047"/>
        </w:trPr>
        <w:tc>
          <w:tcPr>
            <w:tcW w:w="3628" w:type="dxa"/>
          </w:tcPr>
          <w:p w:rsidR="00246461" w:rsidRDefault="00246461" w:rsidP="00246461">
            <w:pPr>
              <w:tabs>
                <w:tab w:val="left" w:pos="1721"/>
              </w:tabs>
              <w:ind w:left="79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отказа в предоставлении муниципальной услуги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46461" w:rsidRDefault="00246461" w:rsidP="00246461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246461" w:rsidRDefault="00A93B3E" w:rsidP="00A93B3E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246461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зарегистрированного разрешения на ввод объекта в эксплуатацию</w:t>
            </w:r>
          </w:p>
          <w:p w:rsidR="00A93B3E" w:rsidRDefault="00DA6F07" w:rsidP="00A93B3E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118pt;margin-top:26.6pt;width:0;height:31.75pt;z-index:251658240" o:connectortype="straight">
                  <v:stroke endarrow="block"/>
                </v:shape>
              </w:pict>
            </w:r>
          </w:p>
        </w:tc>
      </w:tr>
    </w:tbl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756" w:type="dxa"/>
        <w:tblInd w:w="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8"/>
        <w:gridCol w:w="6378"/>
      </w:tblGrid>
      <w:tr w:rsidR="00DB7744" w:rsidTr="00DB7744">
        <w:trPr>
          <w:trHeight w:val="3492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5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059"/>
            </w:tblGrid>
            <w:tr w:rsidR="00DB7744" w:rsidTr="00246461">
              <w:trPr>
                <w:trHeight w:val="1833"/>
              </w:trPr>
              <w:tc>
                <w:tcPr>
                  <w:tcW w:w="6059" w:type="dxa"/>
                </w:tcPr>
                <w:p w:rsidR="00DB7744" w:rsidRDefault="00DB7744" w:rsidP="00A93B3E">
                  <w:pPr>
                    <w:tabs>
                      <w:tab w:val="left" w:pos="1721"/>
                    </w:tabs>
                    <w:ind w:left="2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отделом архитектуры копии разрешения на </w:t>
                  </w:r>
                  <w:r w:rsidR="00A93B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ввод объекта в эксплуатацию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орган исполнительной власти РСО-Алания, уполномоченный на осуществление государственного строительного надзора</w:t>
                  </w:r>
                </w:p>
              </w:tc>
            </w:tr>
          </w:tbl>
          <w:p w:rsidR="00DB7744" w:rsidRDefault="00DB7744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B7744" w:rsidRDefault="00DB7744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44" w:rsidRDefault="00DB7744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3E" w:rsidRDefault="00A93B3E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3E" w:rsidRDefault="00A93B3E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3E" w:rsidRDefault="00A93B3E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3E" w:rsidRPr="00A93B3E" w:rsidRDefault="00A93B3E" w:rsidP="00A93B3E">
            <w:pPr>
              <w:tabs>
                <w:tab w:val="left" w:pos="1721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A93B3E" w:rsidRPr="00A93B3E" w:rsidRDefault="00A93B3E" w:rsidP="00A93B3E">
            <w:pPr>
              <w:tabs>
                <w:tab w:val="left" w:pos="1721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B3E">
              <w:rPr>
                <w:rFonts w:ascii="Times New Roman" w:hAnsi="Times New Roman" w:cs="Times New Roman"/>
                <w:sz w:val="28"/>
                <w:szCs w:val="28"/>
              </w:rPr>
              <w:t>к  административному   регламенту</w:t>
            </w:r>
          </w:p>
          <w:p w:rsidR="00A93B3E" w:rsidRPr="00A93B3E" w:rsidRDefault="00A93B3E" w:rsidP="00A93B3E">
            <w:pPr>
              <w:tabs>
                <w:tab w:val="left" w:pos="1721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B3E">
              <w:rPr>
                <w:rFonts w:ascii="Times New Roman" w:hAnsi="Times New Roman" w:cs="Times New Roman"/>
                <w:sz w:val="28"/>
                <w:szCs w:val="28"/>
              </w:rPr>
              <w:t>"Предоставление разрешения   на</w:t>
            </w:r>
          </w:p>
          <w:p w:rsidR="00DB6B24" w:rsidRDefault="00A93B3E" w:rsidP="00A93B3E">
            <w:pPr>
              <w:spacing w:line="14" w:lineRule="atLeast"/>
              <w:ind w:left="1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B3E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эксплуатацию"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DB7744" w:rsidRDefault="00DB7744" w:rsidP="00246461">
            <w:pPr>
              <w:tabs>
                <w:tab w:val="left" w:pos="1721"/>
              </w:tabs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458" w:rsidRDefault="00DB6B24" w:rsidP="00DB6B24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органе, предоставляющем муниципальную услугу</w:t>
      </w:r>
    </w:p>
    <w:p w:rsidR="00DB6B24" w:rsidRDefault="00DB6B24" w:rsidP="00A93B3E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A93B3E">
        <w:rPr>
          <w:rFonts w:ascii="Times New Roman" w:hAnsi="Times New Roman" w:cs="Times New Roman"/>
          <w:sz w:val="28"/>
          <w:szCs w:val="28"/>
        </w:rPr>
        <w:t>редоставление</w:t>
      </w:r>
    </w:p>
    <w:p w:rsidR="00DB6B24" w:rsidRDefault="00DB6B24" w:rsidP="00DB6B24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</w:t>
      </w:r>
      <w:r w:rsidR="00A93B3E">
        <w:rPr>
          <w:rFonts w:ascii="Times New Roman" w:hAnsi="Times New Roman" w:cs="Times New Roman"/>
          <w:sz w:val="28"/>
          <w:szCs w:val="28"/>
        </w:rPr>
        <w:t>я на ввод объекта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эксплуатацию»</w:t>
      </w:r>
    </w:p>
    <w:tbl>
      <w:tblPr>
        <w:tblStyle w:val="a8"/>
        <w:tblpPr w:leftFromText="180" w:rightFromText="180" w:vertAnchor="text" w:horzAnchor="margin" w:tblpXSpec="center" w:tblpY="183"/>
        <w:tblW w:w="0" w:type="auto"/>
        <w:tblLook w:val="04A0"/>
      </w:tblPr>
      <w:tblGrid>
        <w:gridCol w:w="817"/>
        <w:gridCol w:w="3119"/>
        <w:gridCol w:w="3260"/>
        <w:gridCol w:w="2517"/>
      </w:tblGrid>
      <w:tr w:rsidR="00FF4EBD" w:rsidTr="00FF4EBD">
        <w:trPr>
          <w:trHeight w:val="846"/>
        </w:trPr>
        <w:tc>
          <w:tcPr>
            <w:tcW w:w="8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FF4EBD" w:rsidRDefault="00FF4EBD" w:rsidP="00FF4EB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F4EBD" w:rsidRDefault="00FF4EBD" w:rsidP="00FF4EB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3260" w:type="dxa"/>
          </w:tcPr>
          <w:p w:rsidR="00FF4EBD" w:rsidRDefault="00FF4EBD" w:rsidP="00FF4EB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телефон, адрес электронной почты</w:t>
            </w:r>
          </w:p>
        </w:tc>
        <w:tc>
          <w:tcPr>
            <w:tcW w:w="25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FF4EBD" w:rsidTr="00FF4EBD">
        <w:trPr>
          <w:trHeight w:val="3239"/>
        </w:trPr>
        <w:tc>
          <w:tcPr>
            <w:tcW w:w="8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Ардонского района</w:t>
            </w:r>
          </w:p>
        </w:tc>
        <w:tc>
          <w:tcPr>
            <w:tcW w:w="3260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Ардон,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ул.Советов, 6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(886732) 3-11-61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ardonams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07@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– с 13.00 до 14.00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FF4EBD" w:rsidTr="00FF4EBD">
        <w:trPr>
          <w:trHeight w:val="3536"/>
        </w:trPr>
        <w:tc>
          <w:tcPr>
            <w:tcW w:w="8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4B3EA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строительства  АМС Ардонского района</w:t>
            </w:r>
          </w:p>
        </w:tc>
        <w:tc>
          <w:tcPr>
            <w:tcW w:w="3260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г.Ардон,</w:t>
            </w:r>
          </w:p>
          <w:p w:rsidR="00FF4EBD" w:rsidRDefault="004B3EA8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F4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Советов, 6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(867332) 3-10-25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arhams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– с 13.00 до 14.00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</w:tbl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2077" w:rsidRDefault="0003207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2077" w:rsidRDefault="0003207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2077" w:rsidRDefault="0003207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3B3E" w:rsidRDefault="00A93B3E" w:rsidP="00A93B3E">
      <w:pPr>
        <w:tabs>
          <w:tab w:val="left" w:pos="7312"/>
        </w:tabs>
        <w:spacing w:line="240" w:lineRule="auto"/>
        <w:ind w:left="-284"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A93B3E" w:rsidRDefault="00A93B3E" w:rsidP="00A93B3E">
      <w:pPr>
        <w:tabs>
          <w:tab w:val="left" w:pos="7312"/>
        </w:tabs>
        <w:spacing w:line="168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 административному   регламенту</w:t>
      </w:r>
    </w:p>
    <w:p w:rsidR="00A93B3E" w:rsidRDefault="00A93B3E" w:rsidP="00A93B3E">
      <w:pPr>
        <w:tabs>
          <w:tab w:val="left" w:pos="0"/>
        </w:tabs>
        <w:spacing w:line="168" w:lineRule="auto"/>
        <w:ind w:left="-284" w:right="283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"Предоставление разрешения   на</w:t>
      </w:r>
    </w:p>
    <w:p w:rsidR="00A93B3E" w:rsidRDefault="00A93B3E" w:rsidP="00A93B3E">
      <w:pPr>
        <w:tabs>
          <w:tab w:val="left" w:pos="0"/>
        </w:tabs>
        <w:spacing w:line="168" w:lineRule="auto"/>
        <w:ind w:left="-284" w:right="283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объекта в эксплуатацию"</w:t>
      </w:r>
    </w:p>
    <w:p w:rsidR="004B3EA8" w:rsidRDefault="00032077" w:rsidP="00032077">
      <w:pPr>
        <w:tabs>
          <w:tab w:val="center" w:pos="61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77">
        <w:rPr>
          <w:rFonts w:ascii="Times New Roman" w:hAnsi="Times New Roman" w:cs="Times New Roman"/>
          <w:sz w:val="28"/>
          <w:szCs w:val="28"/>
        </w:rPr>
        <w:t xml:space="preserve">Форма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ввод объекта в эксплуатацию </w:t>
      </w:r>
      <w:r w:rsidRPr="00032077">
        <w:rPr>
          <w:rFonts w:ascii="Times New Roman" w:hAnsi="Times New Roman" w:cs="Times New Roman"/>
          <w:sz w:val="28"/>
          <w:szCs w:val="28"/>
        </w:rPr>
        <w:t xml:space="preserve">(утверждена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03207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Федераций от 19.02.2015г. №117/пр «Об утверждении  формы разрешения на строительство и формы разрешения на ввод объекта в эксплуатацию»)</w:t>
      </w:r>
    </w:p>
    <w:p w:rsidR="005B5D49" w:rsidRPr="00327DF4" w:rsidRDefault="005B5D49" w:rsidP="005B5D49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Приложение №2</w:t>
      </w:r>
    </w:p>
    <w:p w:rsidR="005B5D49" w:rsidRPr="00327DF4" w:rsidRDefault="005B5D49" w:rsidP="005B5D49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7DF4">
        <w:rPr>
          <w:rFonts w:ascii="Times New Roman" w:eastAsia="Calibri" w:hAnsi="Times New Roman" w:cs="Times New Roman"/>
          <w:sz w:val="16"/>
          <w:szCs w:val="16"/>
        </w:rPr>
        <w:t>к приказу Министерства строительства и</w:t>
      </w:r>
    </w:p>
    <w:p w:rsidR="005B5D49" w:rsidRPr="00327DF4" w:rsidRDefault="005B5D49" w:rsidP="005B5D49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7DF4">
        <w:rPr>
          <w:rFonts w:ascii="Times New Roman" w:eastAsia="Calibri" w:hAnsi="Times New Roman" w:cs="Times New Roman"/>
          <w:sz w:val="16"/>
          <w:szCs w:val="16"/>
        </w:rPr>
        <w:t>жилищно-коммунального</w:t>
      </w:r>
      <w:r>
        <w:rPr>
          <w:rFonts w:ascii="Times New Roman" w:eastAsia="Calibri" w:hAnsi="Times New Roman" w:cs="Times New Roman"/>
          <w:sz w:val="16"/>
          <w:szCs w:val="16"/>
        </w:rPr>
        <w:t xml:space="preserve">  хозяйства </w:t>
      </w:r>
    </w:p>
    <w:p w:rsidR="005B5D49" w:rsidRDefault="005B5D49" w:rsidP="005B5D49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Российской Федерации                    </w:t>
      </w:r>
    </w:p>
    <w:p w:rsidR="005B5D49" w:rsidRPr="00327DF4" w:rsidRDefault="005B5D49" w:rsidP="005B5D49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от 19. февраля 2015г. №117</w:t>
      </w:r>
    </w:p>
    <w:p w:rsidR="005B5D49" w:rsidRPr="00032077" w:rsidRDefault="005B5D49" w:rsidP="00032077">
      <w:pPr>
        <w:tabs>
          <w:tab w:val="center" w:pos="61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D49" w:rsidRPr="00EF34A3" w:rsidRDefault="005B5D49" w:rsidP="005B5D49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34A3">
        <w:rPr>
          <w:rFonts w:ascii="Times New Roman" w:eastAsia="Calibri" w:hAnsi="Times New Roman" w:cs="Times New Roman"/>
          <w:sz w:val="24"/>
          <w:szCs w:val="24"/>
        </w:rPr>
        <w:t>Кому _________________________________</w:t>
      </w:r>
    </w:p>
    <w:p w:rsidR="005B5D49" w:rsidRPr="00EF34A3" w:rsidRDefault="005B5D49" w:rsidP="005B5D49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F34A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(наименование застройщика)</w:t>
      </w:r>
    </w:p>
    <w:p w:rsidR="005B5D49" w:rsidRPr="00EF34A3" w:rsidRDefault="005B5D49" w:rsidP="005B5D49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B5D49" w:rsidRPr="00EF34A3" w:rsidRDefault="005B5D49" w:rsidP="005B5D49">
      <w:pPr>
        <w:spacing w:line="240" w:lineRule="auto"/>
        <w:ind w:left="709"/>
        <w:contextualSpacing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34A3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5B5D49" w:rsidRPr="00EF34A3" w:rsidRDefault="005B5D49" w:rsidP="005B5D49">
      <w:pPr>
        <w:spacing w:line="240" w:lineRule="auto"/>
        <w:ind w:left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F34A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(фамил</w:t>
      </w:r>
      <w:r>
        <w:rPr>
          <w:rFonts w:ascii="Times New Roman" w:eastAsia="Calibri" w:hAnsi="Times New Roman" w:cs="Times New Roman"/>
          <w:sz w:val="16"/>
          <w:szCs w:val="16"/>
        </w:rPr>
        <w:t>ия, имя, отчество - для граждан,</w:t>
      </w:r>
    </w:p>
    <w:p w:rsidR="005B5D49" w:rsidRPr="00EF34A3" w:rsidRDefault="005B5D49" w:rsidP="005B5D49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34A3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5B5D49" w:rsidRPr="00EF34A3" w:rsidRDefault="005B5D49" w:rsidP="005B5D49">
      <w:pPr>
        <w:spacing w:line="240" w:lineRule="auto"/>
        <w:ind w:left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F34A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Pr="00EF34A3">
        <w:rPr>
          <w:rFonts w:ascii="Times New Roman" w:eastAsia="Calibri" w:hAnsi="Times New Roman" w:cs="Times New Roman"/>
          <w:sz w:val="16"/>
          <w:szCs w:val="16"/>
        </w:rPr>
        <w:t xml:space="preserve">полное наименование организации </w:t>
      </w:r>
      <w:r>
        <w:rPr>
          <w:rFonts w:ascii="Times New Roman" w:eastAsia="Calibri" w:hAnsi="Times New Roman" w:cs="Times New Roman"/>
          <w:sz w:val="16"/>
          <w:szCs w:val="16"/>
        </w:rPr>
        <w:t>–</w:t>
      </w:r>
      <w:r w:rsidRPr="00EF34A3">
        <w:rPr>
          <w:rFonts w:ascii="Times New Roman" w:eastAsia="Calibri" w:hAnsi="Times New Roman" w:cs="Times New Roman"/>
          <w:sz w:val="16"/>
          <w:szCs w:val="16"/>
        </w:rPr>
        <w:t xml:space="preserve"> для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F34A3">
        <w:rPr>
          <w:rFonts w:ascii="Times New Roman" w:eastAsia="Calibri" w:hAnsi="Times New Roman" w:cs="Times New Roman"/>
          <w:sz w:val="16"/>
          <w:szCs w:val="16"/>
        </w:rPr>
        <w:t>юридических</w:t>
      </w:r>
    </w:p>
    <w:p w:rsidR="005B5D49" w:rsidRDefault="005B5D49" w:rsidP="005B5D49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__________________________________________________                                                                                               </w:t>
      </w:r>
    </w:p>
    <w:p w:rsidR="005B5D49" w:rsidRDefault="005B5D49" w:rsidP="005B5D49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л</w:t>
      </w:r>
      <w:r w:rsidRPr="00EF34A3">
        <w:rPr>
          <w:rFonts w:ascii="Times New Roman" w:eastAsia="Calibri" w:hAnsi="Times New Roman" w:cs="Times New Roman"/>
          <w:sz w:val="16"/>
          <w:szCs w:val="16"/>
        </w:rPr>
        <w:t>иц</w:t>
      </w:r>
      <w:r>
        <w:rPr>
          <w:rFonts w:ascii="Times New Roman" w:eastAsia="Calibri" w:hAnsi="Times New Roman" w:cs="Times New Roman"/>
          <w:sz w:val="16"/>
          <w:szCs w:val="16"/>
        </w:rPr>
        <w:t xml:space="preserve">, его почтовый индекс и адрес, адрес электронной                                                                                 </w:t>
      </w:r>
    </w:p>
    <w:p w:rsidR="005B5D49" w:rsidRDefault="005B5D49" w:rsidP="005B5D49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почты)                                                                                                                                          </w:t>
      </w:r>
    </w:p>
    <w:p w:rsidR="005B5D49" w:rsidRPr="005D4BB2" w:rsidRDefault="005B5D49" w:rsidP="005B5D49">
      <w:pPr>
        <w:spacing w:line="240" w:lineRule="auto"/>
        <w:ind w:left="709"/>
        <w:rPr>
          <w:rFonts w:ascii="Arial" w:eastAsia="Calibri" w:hAnsi="Arial" w:cs="Arial"/>
          <w:b/>
          <w:sz w:val="24"/>
          <w:szCs w:val="24"/>
        </w:rPr>
      </w:pPr>
    </w:p>
    <w:p w:rsidR="005B5D49" w:rsidRPr="005D4BB2" w:rsidRDefault="005B5D49" w:rsidP="005B5D49">
      <w:pPr>
        <w:spacing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BB2">
        <w:rPr>
          <w:rFonts w:ascii="Times New Roman" w:eastAsia="Calibri" w:hAnsi="Times New Roman" w:cs="Times New Roman"/>
          <w:b/>
          <w:sz w:val="28"/>
          <w:szCs w:val="28"/>
        </w:rPr>
        <w:t>РАЗРЕШЕНИЕ</w:t>
      </w:r>
    </w:p>
    <w:p w:rsidR="005B5D49" w:rsidRPr="005D4BB2" w:rsidRDefault="005B5D49" w:rsidP="005B5D49">
      <w:pPr>
        <w:spacing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BB2">
        <w:rPr>
          <w:rFonts w:ascii="Times New Roman" w:eastAsia="Calibri" w:hAnsi="Times New Roman" w:cs="Times New Roman"/>
          <w:b/>
          <w:sz w:val="28"/>
          <w:szCs w:val="28"/>
        </w:rPr>
        <w:t>на ввод объекта в эксплуатацию</w:t>
      </w:r>
    </w:p>
    <w:p w:rsidR="005B5D49" w:rsidRPr="005D4BB2" w:rsidRDefault="005B5D49" w:rsidP="005B5D49">
      <w:pPr>
        <w:spacing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5B5D49" w:rsidRPr="005D4BB2" w:rsidRDefault="005B5D49" w:rsidP="005B5D49">
      <w:pPr>
        <w:spacing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Дата__________                                                                                    </w:t>
      </w:r>
      <w:r w:rsidRPr="005D4BB2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sz w:val="24"/>
          <w:szCs w:val="24"/>
        </w:rPr>
        <w:t>15502000-</w:t>
      </w:r>
      <w:r w:rsidRPr="005D4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5D4B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5D4BB2">
        <w:rPr>
          <w:rFonts w:ascii="Times New Roman" w:eastAsia="Calibri" w:hAnsi="Times New Roman" w:cs="Times New Roman"/>
          <w:sz w:val="24"/>
          <w:szCs w:val="24"/>
        </w:rPr>
        <w:tab/>
      </w:r>
      <w:r w:rsidRPr="005D4BB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</w:p>
    <w:p w:rsidR="005B5D49" w:rsidRPr="005B0811" w:rsidRDefault="005B5D49" w:rsidP="005B5D49">
      <w:pPr>
        <w:spacing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____________________________________________________________________</w:t>
      </w:r>
      <w:r w:rsidRPr="005B0811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</w:p>
    <w:p w:rsidR="005B5D49" w:rsidRPr="00DD297A" w:rsidRDefault="005B5D49" w:rsidP="005B5D49">
      <w:pPr>
        <w:spacing w:line="240" w:lineRule="auto"/>
        <w:ind w:left="278" w:right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297A">
        <w:rPr>
          <w:rFonts w:ascii="Times New Roman" w:eastAsia="Calibri" w:hAnsi="Times New Roman" w:cs="Times New Roman"/>
          <w:sz w:val="16"/>
          <w:szCs w:val="16"/>
        </w:rPr>
        <w:t xml:space="preserve">                       ( наименование уполномоченного федерального органа исполнительной  власти, или</w:t>
      </w:r>
    </w:p>
    <w:p w:rsidR="005B5D49" w:rsidRPr="00DD297A" w:rsidRDefault="005B5D49" w:rsidP="005B5D49">
      <w:pPr>
        <w:spacing w:line="240" w:lineRule="auto"/>
        <w:ind w:left="278" w:righ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297A">
        <w:rPr>
          <w:rFonts w:ascii="Times New Roman" w:eastAsia="Calibri" w:hAnsi="Times New Roman" w:cs="Times New Roman"/>
          <w:sz w:val="16"/>
          <w:szCs w:val="16"/>
        </w:rPr>
        <w:t xml:space="preserve">                          </w:t>
      </w:r>
    </w:p>
    <w:p w:rsidR="005B5D49" w:rsidRPr="00DD297A" w:rsidRDefault="005B5D49" w:rsidP="005B5D49">
      <w:pPr>
        <w:pBdr>
          <w:top w:val="single" w:sz="12" w:space="1" w:color="auto"/>
          <w:bottom w:val="single" w:sz="12" w:space="1" w:color="auto"/>
        </w:pBdr>
        <w:spacing w:line="240" w:lineRule="auto"/>
        <w:ind w:left="278" w:righ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D297A">
        <w:rPr>
          <w:rFonts w:ascii="Times New Roman" w:eastAsia="Calibri" w:hAnsi="Times New Roman" w:cs="Times New Roman"/>
          <w:sz w:val="16"/>
          <w:szCs w:val="16"/>
        </w:rPr>
        <w:t xml:space="preserve">           органа исполнительной власти субъекта Российской Федерации, или органа местного самоуправления, </w:t>
      </w:r>
    </w:p>
    <w:p w:rsidR="005B5D49" w:rsidRPr="00DD297A" w:rsidRDefault="005B5D49" w:rsidP="005B5D49">
      <w:pPr>
        <w:pBdr>
          <w:top w:val="single" w:sz="12" w:space="1" w:color="auto"/>
          <w:bottom w:val="single" w:sz="12" w:space="1" w:color="auto"/>
        </w:pBdr>
        <w:spacing w:line="240" w:lineRule="auto"/>
        <w:ind w:left="278" w:righ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B5D49" w:rsidRPr="00DD297A" w:rsidRDefault="005B5D49" w:rsidP="005B5D49">
      <w:pPr>
        <w:pBdr>
          <w:top w:val="single" w:sz="12" w:space="1" w:color="auto"/>
          <w:bottom w:val="single" w:sz="12" w:space="1" w:color="auto"/>
        </w:pBdr>
        <w:spacing w:line="240" w:lineRule="auto"/>
        <w:ind w:left="278" w:righ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B5D49" w:rsidRPr="00DD297A" w:rsidRDefault="005B5D49" w:rsidP="005B5D49">
      <w:pPr>
        <w:spacing w:line="240" w:lineRule="auto"/>
        <w:ind w:left="278"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97A">
        <w:rPr>
          <w:rFonts w:ascii="Times New Roman" w:eastAsia="Calibri" w:hAnsi="Times New Roman" w:cs="Times New Roman"/>
          <w:sz w:val="16"/>
          <w:szCs w:val="16"/>
        </w:rPr>
        <w:t xml:space="preserve"> осуществляющих выдачу разрешения на ввод объекта в эксплуатацию, Государственная корпорация энергии  «Росатом»)</w:t>
      </w:r>
    </w:p>
    <w:p w:rsidR="005B5D49" w:rsidRPr="00F818FD" w:rsidRDefault="005B5D49" w:rsidP="005B5D49">
      <w:p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18FD">
        <w:rPr>
          <w:rFonts w:ascii="Times New Roman" w:eastAsia="Calibri" w:hAnsi="Times New Roman" w:cs="Times New Roman"/>
          <w:sz w:val="20"/>
          <w:szCs w:val="20"/>
        </w:rPr>
        <w:t>в соответствии со  статьей 55 Градостроительного кодекса Российской федерации, разрешает ввод</w:t>
      </w:r>
    </w:p>
    <w:p w:rsidR="005B5D49" w:rsidRPr="00F818FD" w:rsidRDefault="005B5D49" w:rsidP="005B5D49">
      <w:p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818FD">
        <w:rPr>
          <w:rFonts w:ascii="Times New Roman" w:eastAsia="Calibri" w:hAnsi="Times New Roman" w:cs="Times New Roman"/>
          <w:sz w:val="20"/>
          <w:szCs w:val="20"/>
        </w:rPr>
        <w:t>в эксплуатацию построенного, реконструированного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818FD">
        <w:rPr>
          <w:rFonts w:ascii="Times New Roman" w:eastAsia="Calibri" w:hAnsi="Times New Roman" w:cs="Times New Roman"/>
          <w:sz w:val="20"/>
          <w:szCs w:val="20"/>
        </w:rPr>
        <w:t xml:space="preserve">объекта        капитального строительства; </w:t>
      </w:r>
    </w:p>
    <w:p w:rsidR="005B5D49" w:rsidRPr="00F818FD" w:rsidRDefault="005B5D49" w:rsidP="005B5D49">
      <w:p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18FD">
        <w:rPr>
          <w:rFonts w:ascii="Times New Roman" w:eastAsia="Calibri" w:hAnsi="Times New Roman" w:cs="Times New Roman"/>
          <w:sz w:val="20"/>
          <w:szCs w:val="20"/>
        </w:rPr>
        <w:t xml:space="preserve">линейного объекта; объекта </w:t>
      </w:r>
      <w:r>
        <w:rPr>
          <w:rFonts w:ascii="Times New Roman" w:eastAsia="Calibri" w:hAnsi="Times New Roman" w:cs="Times New Roman"/>
          <w:sz w:val="20"/>
          <w:szCs w:val="20"/>
        </w:rPr>
        <w:t xml:space="preserve">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 объекта,</w:t>
      </w:r>
    </w:p>
    <w:p w:rsidR="005B5D49" w:rsidRDefault="005B5D49" w:rsidP="005B5D49">
      <w:p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D49" w:rsidRPr="00A977F8" w:rsidRDefault="005B5D49" w:rsidP="005B5D49">
      <w:p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5B5D49" w:rsidRDefault="005B5D49" w:rsidP="005B5D49">
      <w:pPr>
        <w:spacing w:after="0" w:line="240" w:lineRule="auto"/>
        <w:ind w:left="278" w:righ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4BB2">
        <w:rPr>
          <w:rFonts w:ascii="Times New Roman" w:eastAsia="Calibri" w:hAnsi="Times New Roman" w:cs="Times New Roman"/>
          <w:sz w:val="16"/>
          <w:szCs w:val="16"/>
        </w:rPr>
        <w:t xml:space="preserve">(наименование объекта </w:t>
      </w:r>
      <w:r>
        <w:rPr>
          <w:rFonts w:ascii="Times New Roman" w:eastAsia="Calibri" w:hAnsi="Times New Roman" w:cs="Times New Roman"/>
          <w:sz w:val="16"/>
          <w:szCs w:val="16"/>
        </w:rPr>
        <w:t>(этапа)</w:t>
      </w:r>
      <w:r w:rsidRPr="005D4BB2">
        <w:rPr>
          <w:rFonts w:ascii="Times New Roman" w:eastAsia="Calibri" w:hAnsi="Times New Roman" w:cs="Times New Roman"/>
          <w:sz w:val="16"/>
          <w:szCs w:val="16"/>
        </w:rPr>
        <w:t xml:space="preserve"> капитального строительства в соответ</w:t>
      </w:r>
      <w:r>
        <w:rPr>
          <w:rFonts w:ascii="Times New Roman" w:eastAsia="Calibri" w:hAnsi="Times New Roman" w:cs="Times New Roman"/>
          <w:sz w:val="16"/>
          <w:szCs w:val="16"/>
        </w:rPr>
        <w:t>ствии с проектной документацией,</w:t>
      </w:r>
    </w:p>
    <w:p w:rsidR="005B5D49" w:rsidRPr="005B0811" w:rsidRDefault="005B5D49" w:rsidP="005B5D49">
      <w:p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0811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кадастровый номер объекта).</w:t>
      </w:r>
    </w:p>
    <w:p w:rsidR="005B5D49" w:rsidRDefault="005B5D49" w:rsidP="005B5D49">
      <w:pPr>
        <w:spacing w:after="0" w:line="240" w:lineRule="auto"/>
        <w:ind w:left="278" w:right="284"/>
        <w:contextualSpacing/>
        <w:jc w:val="both"/>
        <w:rPr>
          <w:rFonts w:ascii="Times New Roman" w:eastAsia="Calibri" w:hAnsi="Times New Roman" w:cs="Times New Roman"/>
        </w:rPr>
      </w:pPr>
    </w:p>
    <w:p w:rsidR="005B5D49" w:rsidRDefault="005B5D49" w:rsidP="005B5D49">
      <w:pPr>
        <w:spacing w:after="0" w:line="240" w:lineRule="auto"/>
        <w:ind w:left="278" w:right="284"/>
        <w:contextualSpacing/>
        <w:jc w:val="both"/>
        <w:rPr>
          <w:rFonts w:ascii="Times New Roman" w:eastAsia="Calibri" w:hAnsi="Times New Roman" w:cs="Times New Roman"/>
        </w:rPr>
      </w:pPr>
    </w:p>
    <w:p w:rsidR="005B5D49" w:rsidRPr="005B0811" w:rsidRDefault="005B5D49" w:rsidP="005B5D49">
      <w:pPr>
        <w:spacing w:after="0" w:line="240" w:lineRule="auto"/>
        <w:ind w:left="278" w:righ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4BB2">
        <w:rPr>
          <w:rFonts w:ascii="Times New Roman" w:eastAsia="Calibri" w:hAnsi="Times New Roman" w:cs="Times New Roman"/>
          <w:sz w:val="24"/>
          <w:szCs w:val="24"/>
        </w:rPr>
        <w:t>расположенного по адресу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5D4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5B5D49" w:rsidRDefault="005B5D49" w:rsidP="005B5D49">
      <w:pPr>
        <w:spacing w:after="0" w:line="240" w:lineRule="auto"/>
        <w:ind w:left="278" w:righ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D4B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(</w:t>
      </w:r>
      <w:r w:rsidRPr="005D4BB2">
        <w:rPr>
          <w:rFonts w:ascii="Times New Roman" w:eastAsia="Calibri" w:hAnsi="Times New Roman" w:cs="Times New Roman"/>
          <w:sz w:val="16"/>
          <w:szCs w:val="16"/>
        </w:rPr>
        <w:t>адрес объекта капита</w:t>
      </w:r>
      <w:r>
        <w:rPr>
          <w:rFonts w:ascii="Times New Roman" w:eastAsia="Calibri" w:hAnsi="Times New Roman" w:cs="Times New Roman"/>
          <w:sz w:val="16"/>
          <w:szCs w:val="16"/>
        </w:rPr>
        <w:t xml:space="preserve">льного строительства  в соответствии с государственным </w:t>
      </w:r>
    </w:p>
    <w:p w:rsidR="005B5D49" w:rsidRDefault="005B5D49" w:rsidP="005B5D49">
      <w:pPr>
        <w:spacing w:after="0" w:line="240" w:lineRule="auto"/>
        <w:ind w:left="278" w:righ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B5D49" w:rsidRDefault="005B5D49" w:rsidP="005B5D49">
      <w:pPr>
        <w:spacing w:after="0" w:line="240" w:lineRule="auto"/>
        <w:ind w:left="278" w:righ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5B5D49" w:rsidRPr="005D4BB2" w:rsidRDefault="005B5D49" w:rsidP="005B5D49">
      <w:pPr>
        <w:spacing w:after="0" w:line="240" w:lineRule="auto"/>
        <w:ind w:left="278" w:righ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адресным реестром с указанием реквизитов  документов </w:t>
      </w:r>
      <w:r w:rsidRPr="00A50367">
        <w:rPr>
          <w:rFonts w:ascii="Times New Roman" w:eastAsia="Calibri" w:hAnsi="Times New Roman" w:cs="Times New Roman"/>
          <w:sz w:val="16"/>
          <w:szCs w:val="16"/>
        </w:rPr>
        <w:t>о присвоении,  об изменении адреса)</w:t>
      </w:r>
    </w:p>
    <w:p w:rsidR="005B5D49" w:rsidRPr="005D4BB2" w:rsidRDefault="005B5D49" w:rsidP="005B5D49">
      <w:pPr>
        <w:spacing w:after="0" w:line="240" w:lineRule="auto"/>
        <w:ind w:left="278" w:right="284"/>
        <w:contextualSpacing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5D4BB2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                                                                              </w:t>
      </w:r>
    </w:p>
    <w:p w:rsidR="005B5D49" w:rsidRPr="00A50367" w:rsidRDefault="005B5D49" w:rsidP="005B5D49">
      <w:pPr>
        <w:spacing w:after="0" w:line="480" w:lineRule="auto"/>
        <w:ind w:left="278" w:right="284"/>
        <w:contextualSpacing/>
        <w:jc w:val="both"/>
        <w:rPr>
          <w:rFonts w:ascii="Times New Roman" w:eastAsia="Calibri" w:hAnsi="Times New Roman" w:cs="Times New Roman"/>
        </w:rPr>
      </w:pPr>
      <w:r w:rsidRPr="00A5036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50367">
        <w:rPr>
          <w:rFonts w:ascii="Times New Roman" w:eastAsia="Calibri" w:hAnsi="Times New Roman" w:cs="Times New Roman"/>
          <w:sz w:val="20"/>
          <w:szCs w:val="20"/>
        </w:rPr>
        <w:t>на</w:t>
      </w:r>
      <w:r w:rsidRPr="00A5036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50367">
        <w:rPr>
          <w:rFonts w:ascii="Times New Roman" w:eastAsia="Calibri" w:hAnsi="Times New Roman" w:cs="Times New Roman"/>
          <w:sz w:val="20"/>
          <w:szCs w:val="20"/>
        </w:rPr>
        <w:t xml:space="preserve">земельном участке (земельных участках)  </w:t>
      </w:r>
      <w:r>
        <w:rPr>
          <w:rFonts w:ascii="Times New Roman" w:eastAsia="Calibri" w:hAnsi="Times New Roman" w:cs="Times New Roman"/>
          <w:sz w:val="20"/>
          <w:szCs w:val="20"/>
        </w:rPr>
        <w:t>с кадастровым номером,___________________________</w:t>
      </w:r>
      <w:r w:rsidRPr="00A5036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</w:p>
    <w:p w:rsidR="005B5D49" w:rsidRPr="00897B36" w:rsidRDefault="005B5D49" w:rsidP="005B5D49">
      <w:pPr>
        <w:spacing w:after="0" w:line="480" w:lineRule="auto"/>
        <w:ind w:left="278" w:right="284"/>
        <w:contextualSpacing/>
        <w:jc w:val="both"/>
        <w:rPr>
          <w:rFonts w:ascii="Times New Roman" w:eastAsia="Calibri" w:hAnsi="Times New Roman" w:cs="Times New Roman"/>
        </w:rPr>
      </w:pPr>
      <w:r w:rsidRPr="00072A79">
        <w:rPr>
          <w:rFonts w:ascii="Times New Roman" w:eastAsia="Calibri" w:hAnsi="Times New Roman" w:cs="Times New Roman"/>
        </w:rPr>
        <w:t xml:space="preserve">  строительный адрес</w:t>
      </w:r>
      <w:r>
        <w:rPr>
          <w:rFonts w:ascii="Times New Roman" w:eastAsia="Calibri" w:hAnsi="Times New Roman" w:cs="Times New Roman"/>
        </w:rPr>
        <w:t>_____________________________________________________________</w:t>
      </w:r>
    </w:p>
    <w:p w:rsidR="005B5D49" w:rsidRDefault="005B5D49" w:rsidP="005B5D49">
      <w:pPr>
        <w:tabs>
          <w:tab w:val="left" w:pos="2910"/>
        </w:tabs>
        <w:spacing w:after="0"/>
        <w:rPr>
          <w:rFonts w:ascii="Arial" w:eastAsia="Calibri" w:hAnsi="Arial" w:cs="Arial"/>
          <w:sz w:val="24"/>
          <w:szCs w:val="24"/>
        </w:rPr>
      </w:pPr>
      <w:r w:rsidRPr="00492948">
        <w:rPr>
          <w:rFonts w:ascii="Arial" w:eastAsia="Calibri" w:hAnsi="Arial" w:cs="Arial"/>
          <w:sz w:val="20"/>
          <w:szCs w:val="20"/>
        </w:rPr>
        <w:t>В отношении объекта капитального строительства выдано разрешение на строительство</w:t>
      </w:r>
      <w:r>
        <w:rPr>
          <w:rFonts w:ascii="Arial" w:eastAsia="Calibri" w:hAnsi="Arial" w:cs="Arial"/>
          <w:sz w:val="24"/>
          <w:szCs w:val="24"/>
        </w:rPr>
        <w:t xml:space="preserve">, №_____________ </w:t>
      </w:r>
      <w:r w:rsidRPr="00492948">
        <w:rPr>
          <w:rFonts w:ascii="Arial" w:eastAsia="Calibri" w:hAnsi="Arial" w:cs="Arial"/>
          <w:sz w:val="20"/>
          <w:szCs w:val="20"/>
        </w:rPr>
        <w:t>,дата</w:t>
      </w:r>
      <w:r>
        <w:rPr>
          <w:rFonts w:ascii="Arial" w:eastAsia="Calibri" w:hAnsi="Arial" w:cs="Arial"/>
          <w:sz w:val="20"/>
          <w:szCs w:val="20"/>
        </w:rPr>
        <w:t xml:space="preserve"> выдачи _____________, орган, выдавший разрешение на строительство_____________________________________________________________________</w:t>
      </w:r>
    </w:p>
    <w:p w:rsidR="005B5D49" w:rsidRDefault="005B5D49" w:rsidP="005B5D49">
      <w:pPr>
        <w:tabs>
          <w:tab w:val="left" w:pos="2910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</w:p>
    <w:p w:rsidR="005B5D49" w:rsidRDefault="005B5D49" w:rsidP="005B5D49">
      <w:pPr>
        <w:tabs>
          <w:tab w:val="left" w:pos="2910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</w:p>
    <w:p w:rsidR="005B5D49" w:rsidRPr="00492948" w:rsidRDefault="005B5D49" w:rsidP="005B5D49">
      <w:pPr>
        <w:tabs>
          <w:tab w:val="left" w:pos="2910"/>
        </w:tabs>
        <w:spacing w:after="0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en-US"/>
        </w:rPr>
        <w:t>II</w:t>
      </w:r>
      <w:r w:rsidRPr="00492948">
        <w:rPr>
          <w:rFonts w:ascii="Arial" w:eastAsia="Calibri" w:hAnsi="Arial" w:cs="Arial"/>
          <w:sz w:val="20"/>
          <w:szCs w:val="20"/>
        </w:rPr>
        <w:t>. Сведения об объекте капитального строительства</w:t>
      </w:r>
    </w:p>
    <w:p w:rsidR="005B5D49" w:rsidRPr="00492948" w:rsidRDefault="005B5D49" w:rsidP="005B5D49">
      <w:pPr>
        <w:pStyle w:val="a7"/>
        <w:tabs>
          <w:tab w:val="left" w:pos="2910"/>
        </w:tabs>
        <w:spacing w:after="0"/>
        <w:ind w:left="1080"/>
        <w:rPr>
          <w:rFonts w:ascii="Arial" w:eastAsia="Calibri" w:hAnsi="Arial" w:cs="Arial"/>
          <w:sz w:val="20"/>
          <w:szCs w:val="20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5"/>
        <w:gridCol w:w="51"/>
        <w:gridCol w:w="1572"/>
        <w:gridCol w:w="1620"/>
        <w:gridCol w:w="2448"/>
      </w:tblGrid>
      <w:tr w:rsidR="005B5D49" w:rsidRPr="00976210" w:rsidTr="00860AB3">
        <w:trPr>
          <w:trHeight w:val="494"/>
        </w:trPr>
        <w:tc>
          <w:tcPr>
            <w:tcW w:w="3936" w:type="dxa"/>
            <w:gridSpan w:val="2"/>
            <w:tcBorders>
              <w:left w:val="single" w:sz="4" w:space="0" w:color="auto"/>
            </w:tcBorders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76210">
              <w:rPr>
                <w:rFonts w:ascii="Arial" w:eastAsia="Calibri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72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6210">
              <w:rPr>
                <w:rFonts w:ascii="Arial" w:eastAsia="Calibri" w:hAnsi="Arial" w:cs="Arial"/>
                <w:sz w:val="20"/>
                <w:szCs w:val="20"/>
              </w:rPr>
              <w:t>Единица</w:t>
            </w:r>
          </w:p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6210">
              <w:rPr>
                <w:rFonts w:ascii="Arial" w:eastAsia="Calibri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1620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6210">
              <w:rPr>
                <w:rFonts w:ascii="Arial" w:eastAsia="Calibri" w:hAnsi="Arial" w:cs="Arial"/>
                <w:sz w:val="20"/>
                <w:szCs w:val="20"/>
              </w:rPr>
              <w:t>По проекту</w:t>
            </w:r>
          </w:p>
        </w:tc>
        <w:tc>
          <w:tcPr>
            <w:tcW w:w="2448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6210">
              <w:rPr>
                <w:rFonts w:ascii="Arial" w:eastAsia="Calibri" w:hAnsi="Arial" w:cs="Arial"/>
                <w:sz w:val="20"/>
                <w:szCs w:val="20"/>
              </w:rPr>
              <w:t>Фактически</w:t>
            </w:r>
          </w:p>
        </w:tc>
      </w:tr>
      <w:tr w:rsidR="005B5D49" w:rsidRPr="00976210" w:rsidTr="00860AB3">
        <w:trPr>
          <w:trHeight w:val="494"/>
        </w:trPr>
        <w:tc>
          <w:tcPr>
            <w:tcW w:w="9576" w:type="dxa"/>
            <w:gridSpan w:val="5"/>
            <w:tcBorders>
              <w:left w:val="single" w:sz="4" w:space="0" w:color="auto"/>
            </w:tcBorders>
          </w:tcPr>
          <w:p w:rsidR="005B5D49" w:rsidRDefault="005B5D49" w:rsidP="00860AB3">
            <w:pPr>
              <w:pStyle w:val="a7"/>
              <w:tabs>
                <w:tab w:val="left" w:pos="2910"/>
              </w:tabs>
              <w:spacing w:after="0"/>
              <w:ind w:left="0"/>
              <w:jc w:val="center"/>
              <w:rPr>
                <w:rFonts w:ascii="Calibri" w:eastAsia="Calibri" w:hAnsi="Calibri" w:cs="Times New Roman"/>
              </w:rPr>
            </w:pPr>
          </w:p>
          <w:p w:rsidR="005B5D49" w:rsidRPr="00AE03F7" w:rsidRDefault="005B5D49" w:rsidP="00860AB3">
            <w:pPr>
              <w:pStyle w:val="a7"/>
              <w:tabs>
                <w:tab w:val="left" w:pos="2910"/>
              </w:tabs>
              <w:spacing w:after="0"/>
              <w:ind w:left="0"/>
              <w:jc w:val="center"/>
              <w:rPr>
                <w:rFonts w:ascii="Calibri" w:eastAsia="Calibri" w:hAnsi="Calibri" w:cs="Times New Roman"/>
              </w:rPr>
            </w:pPr>
            <w:r w:rsidRPr="00976210">
              <w:rPr>
                <w:rFonts w:ascii="Calibri" w:eastAsia="Calibri" w:hAnsi="Calibri" w:cs="Times New Roman"/>
              </w:rPr>
              <w:t>1.Общие показатели вводимого в эксплуатацию объекта</w:t>
            </w:r>
          </w:p>
        </w:tc>
      </w:tr>
      <w:tr w:rsidR="005B5D49" w:rsidRPr="00976210" w:rsidTr="00860AB3">
        <w:trPr>
          <w:trHeight w:val="494"/>
        </w:trPr>
        <w:tc>
          <w:tcPr>
            <w:tcW w:w="3936" w:type="dxa"/>
            <w:gridSpan w:val="2"/>
            <w:tcBorders>
              <w:left w:val="single" w:sz="4" w:space="0" w:color="auto"/>
            </w:tcBorders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92948">
              <w:rPr>
                <w:rFonts w:ascii="Arial" w:eastAsia="Calibri" w:hAnsi="Arial" w:cs="Arial"/>
                <w:sz w:val="20"/>
                <w:szCs w:val="20"/>
              </w:rPr>
              <w:t>Строительный объем – всего</w:t>
            </w:r>
          </w:p>
        </w:tc>
        <w:tc>
          <w:tcPr>
            <w:tcW w:w="1572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Pr="00492948">
              <w:rPr>
                <w:rFonts w:ascii="Arial" w:eastAsia="Calibri" w:hAnsi="Arial" w:cs="Arial"/>
                <w:sz w:val="20"/>
                <w:szCs w:val="20"/>
              </w:rPr>
              <w:t>куб. м.</w:t>
            </w:r>
          </w:p>
        </w:tc>
        <w:tc>
          <w:tcPr>
            <w:tcW w:w="1620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936" w:type="dxa"/>
            <w:gridSpan w:val="2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92948">
              <w:rPr>
                <w:rFonts w:ascii="Arial" w:eastAsia="Calibri" w:hAnsi="Arial" w:cs="Arial"/>
                <w:sz w:val="20"/>
                <w:szCs w:val="20"/>
              </w:rPr>
              <w:t>в том числе надземной части</w:t>
            </w:r>
            <w:r w:rsidRPr="00492948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  <w:tc>
          <w:tcPr>
            <w:tcW w:w="1572" w:type="dxa"/>
          </w:tcPr>
          <w:p w:rsidR="005B5D49" w:rsidRPr="00492948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  <w:r w:rsidRPr="00492948">
              <w:rPr>
                <w:rFonts w:ascii="Arial" w:eastAsia="Calibri" w:hAnsi="Arial" w:cs="Arial"/>
                <w:sz w:val="20"/>
                <w:szCs w:val="20"/>
              </w:rPr>
              <w:t xml:space="preserve">  куб. м.</w:t>
            </w:r>
          </w:p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936" w:type="dxa"/>
            <w:gridSpan w:val="2"/>
            <w:tcBorders>
              <w:left w:val="single" w:sz="4" w:space="0" w:color="auto"/>
            </w:tcBorders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92948">
              <w:rPr>
                <w:rFonts w:ascii="Arial" w:eastAsia="Calibri" w:hAnsi="Arial" w:cs="Arial"/>
                <w:sz w:val="20"/>
                <w:szCs w:val="20"/>
              </w:rPr>
              <w:t>Общая площадь</w:t>
            </w:r>
          </w:p>
        </w:tc>
        <w:tc>
          <w:tcPr>
            <w:tcW w:w="1572" w:type="dxa"/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кв.м.</w:t>
            </w:r>
          </w:p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936" w:type="dxa"/>
            <w:gridSpan w:val="2"/>
            <w:tcBorders>
              <w:left w:val="single" w:sz="4" w:space="0" w:color="auto"/>
            </w:tcBorders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Площадь нежилых помещений    </w:t>
            </w:r>
          </w:p>
        </w:tc>
        <w:tc>
          <w:tcPr>
            <w:tcW w:w="1572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</w:t>
            </w:r>
            <w:r w:rsidRPr="00492948">
              <w:rPr>
                <w:rFonts w:ascii="Arial" w:eastAsia="Calibri" w:hAnsi="Arial" w:cs="Arial"/>
                <w:sz w:val="20"/>
                <w:szCs w:val="20"/>
              </w:rPr>
              <w:t>кв. м.</w:t>
            </w:r>
          </w:p>
        </w:tc>
        <w:tc>
          <w:tcPr>
            <w:tcW w:w="1620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936" w:type="dxa"/>
            <w:gridSpan w:val="2"/>
            <w:tcBorders>
              <w:left w:val="single" w:sz="4" w:space="0" w:color="auto"/>
            </w:tcBorders>
          </w:tcPr>
          <w:p w:rsidR="005B5D49" w:rsidRPr="00492948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92948">
              <w:rPr>
                <w:rFonts w:ascii="Arial" w:eastAsia="Calibri" w:hAnsi="Arial" w:cs="Arial"/>
                <w:sz w:val="20"/>
                <w:szCs w:val="20"/>
              </w:rPr>
              <w:t>Площадь встроенно-пристроенных</w:t>
            </w:r>
          </w:p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92948">
              <w:rPr>
                <w:rFonts w:ascii="Arial" w:eastAsia="Calibri" w:hAnsi="Arial" w:cs="Arial"/>
                <w:sz w:val="20"/>
                <w:szCs w:val="20"/>
              </w:rPr>
              <w:t>помещений</w:t>
            </w:r>
          </w:p>
        </w:tc>
        <w:tc>
          <w:tcPr>
            <w:tcW w:w="1572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Pr="00492948">
              <w:rPr>
                <w:rFonts w:ascii="Arial" w:eastAsia="Calibri" w:hAnsi="Arial" w:cs="Arial"/>
                <w:sz w:val="20"/>
                <w:szCs w:val="20"/>
              </w:rPr>
              <w:t>кв. м.</w:t>
            </w:r>
          </w:p>
        </w:tc>
        <w:tc>
          <w:tcPr>
            <w:tcW w:w="1620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936" w:type="dxa"/>
            <w:gridSpan w:val="2"/>
            <w:tcBorders>
              <w:left w:val="single" w:sz="4" w:space="0" w:color="auto"/>
            </w:tcBorders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92948">
              <w:rPr>
                <w:rFonts w:ascii="Arial" w:eastAsia="Calibri" w:hAnsi="Arial" w:cs="Arial"/>
                <w:sz w:val="20"/>
                <w:szCs w:val="20"/>
              </w:rPr>
              <w:t>Количество зданий</w:t>
            </w:r>
            <w:r>
              <w:rPr>
                <w:rFonts w:ascii="Arial" w:eastAsia="Calibri" w:hAnsi="Arial" w:cs="Arial"/>
                <w:sz w:val="20"/>
                <w:szCs w:val="20"/>
              </w:rPr>
              <w:t>, сооружений</w:t>
            </w:r>
          </w:p>
        </w:tc>
        <w:tc>
          <w:tcPr>
            <w:tcW w:w="1572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92948">
              <w:rPr>
                <w:rFonts w:ascii="Arial" w:eastAsia="Calibri" w:hAnsi="Arial" w:cs="Arial"/>
                <w:sz w:val="20"/>
                <w:szCs w:val="20"/>
              </w:rPr>
              <w:t>штук</w:t>
            </w:r>
          </w:p>
        </w:tc>
        <w:tc>
          <w:tcPr>
            <w:tcW w:w="1620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9576" w:type="dxa"/>
            <w:gridSpan w:val="5"/>
            <w:tcBorders>
              <w:left w:val="single" w:sz="4" w:space="0" w:color="auto"/>
            </w:tcBorders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Pr="00492948">
              <w:rPr>
                <w:rFonts w:ascii="Arial" w:eastAsia="Calibri" w:hAnsi="Arial" w:cs="Arial"/>
                <w:sz w:val="20"/>
                <w:szCs w:val="20"/>
              </w:rPr>
              <w:t xml:space="preserve"> Объекты непроизводственного назначения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5B5D49" w:rsidRPr="00976210" w:rsidTr="00860AB3">
        <w:trPr>
          <w:trHeight w:val="494"/>
        </w:trPr>
        <w:tc>
          <w:tcPr>
            <w:tcW w:w="9576" w:type="dxa"/>
            <w:gridSpan w:val="5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2.1  Нежилые объекты</w:t>
            </w:r>
          </w:p>
          <w:p w:rsidR="005B5D49" w:rsidRPr="00976210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(объекты здравоохранения, образования, культуры, отдыха, спорта и т. д.)</w:t>
            </w:r>
          </w:p>
        </w:tc>
      </w:tr>
      <w:tr w:rsidR="005B5D49" w:rsidRPr="00976210" w:rsidTr="00860AB3">
        <w:trPr>
          <w:trHeight w:val="494"/>
        </w:trPr>
        <w:tc>
          <w:tcPr>
            <w:tcW w:w="3936" w:type="dxa"/>
            <w:gridSpan w:val="2"/>
            <w:tcBorders>
              <w:left w:val="single" w:sz="4" w:space="0" w:color="auto"/>
            </w:tcBorders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92948">
              <w:rPr>
                <w:rFonts w:ascii="Arial" w:eastAsia="Calibri" w:hAnsi="Arial" w:cs="Arial"/>
                <w:sz w:val="20"/>
                <w:szCs w:val="20"/>
              </w:rPr>
              <w:t>Количество мест</w:t>
            </w:r>
          </w:p>
        </w:tc>
        <w:tc>
          <w:tcPr>
            <w:tcW w:w="1572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936" w:type="dxa"/>
            <w:gridSpan w:val="2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5B5D49" w:rsidRPr="00492948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92948">
              <w:rPr>
                <w:rFonts w:ascii="Arial" w:eastAsia="Calibri" w:hAnsi="Arial" w:cs="Arial"/>
                <w:sz w:val="20"/>
                <w:szCs w:val="20"/>
              </w:rPr>
              <w:t>Количество помещений</w:t>
            </w:r>
          </w:p>
        </w:tc>
        <w:tc>
          <w:tcPr>
            <w:tcW w:w="1572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936" w:type="dxa"/>
            <w:gridSpan w:val="2"/>
            <w:tcBorders>
              <w:left w:val="single" w:sz="4" w:space="0" w:color="auto"/>
            </w:tcBorders>
          </w:tcPr>
          <w:p w:rsidR="005B5D49" w:rsidRPr="00492948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Вместимость</w:t>
            </w:r>
          </w:p>
          <w:p w:rsidR="005B5D49" w:rsidRDefault="005B5D49" w:rsidP="00860AB3">
            <w:pPr>
              <w:tabs>
                <w:tab w:val="left" w:pos="291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936" w:type="dxa"/>
            <w:gridSpan w:val="2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Количество этажей  </w:t>
            </w:r>
          </w:p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 том числе подземных</w:t>
            </w:r>
          </w:p>
        </w:tc>
        <w:tc>
          <w:tcPr>
            <w:tcW w:w="1572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936" w:type="dxa"/>
            <w:gridSpan w:val="2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Сети и системы инженерно –                                                                                                                  технического обеспечения</w:t>
            </w:r>
          </w:p>
        </w:tc>
        <w:tc>
          <w:tcPr>
            <w:tcW w:w="1572" w:type="dxa"/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936" w:type="dxa"/>
            <w:gridSpan w:val="2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Лифты</w:t>
            </w:r>
          </w:p>
        </w:tc>
        <w:tc>
          <w:tcPr>
            <w:tcW w:w="1572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шт.</w:t>
            </w:r>
          </w:p>
        </w:tc>
        <w:tc>
          <w:tcPr>
            <w:tcW w:w="1620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936" w:type="dxa"/>
            <w:gridSpan w:val="2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Эскалаторы  </w:t>
            </w:r>
          </w:p>
        </w:tc>
        <w:tc>
          <w:tcPr>
            <w:tcW w:w="1572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620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936" w:type="dxa"/>
            <w:gridSpan w:val="2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Инвалидные подъемники  </w:t>
            </w:r>
          </w:p>
        </w:tc>
        <w:tc>
          <w:tcPr>
            <w:tcW w:w="1572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шт.</w:t>
            </w:r>
          </w:p>
        </w:tc>
        <w:tc>
          <w:tcPr>
            <w:tcW w:w="1620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936" w:type="dxa"/>
            <w:gridSpan w:val="2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5B5D49" w:rsidRDefault="005B5D49" w:rsidP="00860AB3">
            <w:pPr>
              <w:tabs>
                <w:tab w:val="left" w:pos="291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Материалы фундаментов                                                                                                                                </w:t>
            </w:r>
          </w:p>
        </w:tc>
        <w:tc>
          <w:tcPr>
            <w:tcW w:w="1572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936" w:type="dxa"/>
            <w:gridSpan w:val="2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Материалы стен                                                                                                                                         </w:t>
            </w:r>
          </w:p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936" w:type="dxa"/>
            <w:gridSpan w:val="2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Материалы перекрытий                                                                                                                     </w:t>
            </w:r>
          </w:p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936" w:type="dxa"/>
            <w:gridSpan w:val="2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Материалы кровли                                                                                                                                                </w:t>
            </w:r>
          </w:p>
          <w:p w:rsidR="005B5D49" w:rsidRDefault="005B5D49" w:rsidP="00860AB3">
            <w:pPr>
              <w:tabs>
                <w:tab w:val="left" w:pos="291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936" w:type="dxa"/>
            <w:gridSpan w:val="2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Иные показатели</w:t>
            </w:r>
          </w:p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9576" w:type="dxa"/>
            <w:gridSpan w:val="5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2.2. Объекты жилищного фонда</w:t>
            </w:r>
          </w:p>
          <w:p w:rsidR="005B5D49" w:rsidRPr="00976210" w:rsidRDefault="005B5D49" w:rsidP="00860AB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Общая площадь жилых                                                                                                                                    помещений (за исключением                                                                                                                          балконов, лоджий, веранд и террас)                                  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кв.м.                                                                                      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Общая площадь нежилых                                                                                                                                          помещений, в том числе площадь                общего имущества                                                                                                                                                                 в многоквартирном доме                                                                                                                                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кв.м.                                                                                        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Количество этажей                                                    в том числе подземных                                                                                                                          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Количество секций                                                    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секций                                                                          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Количество квартир/общая                                                                                                            площадь, всего в том числе                                      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шт./кв.м.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1-комнатные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шт./кв.м.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2- комнатные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шт.</w:t>
            </w:r>
            <w:r w:rsidRPr="00D61787">
              <w:rPr>
                <w:rFonts w:ascii="Arial" w:eastAsia="Calibri" w:hAnsi="Arial" w:cs="Arial"/>
                <w:sz w:val="20"/>
                <w:szCs w:val="20"/>
              </w:rPr>
              <w:t>/кв. м.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3-комнатные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шт.</w:t>
            </w:r>
            <w:r w:rsidRPr="00D61787">
              <w:rPr>
                <w:rFonts w:ascii="Arial" w:eastAsia="Calibri" w:hAnsi="Arial" w:cs="Arial"/>
                <w:sz w:val="20"/>
                <w:szCs w:val="20"/>
              </w:rPr>
              <w:t>/кв. м.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4-комнатные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шт./</w:t>
            </w:r>
            <w:r w:rsidRPr="00D61787">
              <w:rPr>
                <w:rFonts w:ascii="Arial" w:eastAsia="Calibri" w:hAnsi="Arial" w:cs="Arial"/>
                <w:sz w:val="20"/>
                <w:szCs w:val="20"/>
              </w:rPr>
              <w:t>кв. 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Более чем 4-комнатные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шт.</w:t>
            </w:r>
            <w:r w:rsidRPr="00D61787">
              <w:rPr>
                <w:rFonts w:ascii="Arial" w:eastAsia="Calibri" w:hAnsi="Arial" w:cs="Arial"/>
                <w:sz w:val="20"/>
                <w:szCs w:val="20"/>
              </w:rPr>
              <w:t>/кв. м.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Pr="00D61787" w:rsidRDefault="005B5D49" w:rsidP="00860AB3">
            <w:pPr>
              <w:tabs>
                <w:tab w:val="left" w:pos="291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61787">
              <w:rPr>
                <w:rFonts w:ascii="Arial" w:eastAsia="Calibri" w:hAnsi="Arial" w:cs="Arial"/>
                <w:sz w:val="20"/>
                <w:szCs w:val="20"/>
              </w:rPr>
              <w:t>Общая площадь жилых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</w:t>
            </w:r>
            <w:r w:rsidRPr="00D6178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B5D49" w:rsidRDefault="005B5D49" w:rsidP="00860AB3">
            <w:pPr>
              <w:tabs>
                <w:tab w:val="left" w:pos="291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61787">
              <w:rPr>
                <w:rFonts w:ascii="Arial" w:eastAsia="Calibri" w:hAnsi="Arial" w:cs="Arial"/>
                <w:sz w:val="20"/>
                <w:szCs w:val="20"/>
              </w:rPr>
              <w:t>помещений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(с учетом</w:t>
            </w:r>
            <w:r w:rsidRPr="00D61787">
              <w:rPr>
                <w:rFonts w:ascii="Arial" w:eastAsia="Calibri" w:hAnsi="Arial" w:cs="Arial"/>
                <w:sz w:val="20"/>
                <w:szCs w:val="20"/>
              </w:rPr>
              <w:t xml:space="preserve"> балконов,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D61787">
              <w:rPr>
                <w:rFonts w:ascii="Arial" w:eastAsia="Calibri" w:hAnsi="Arial" w:cs="Arial"/>
                <w:sz w:val="20"/>
                <w:szCs w:val="20"/>
              </w:rPr>
              <w:t xml:space="preserve"> лоджий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D61787">
              <w:rPr>
                <w:rFonts w:ascii="Arial" w:eastAsia="Calibri" w:hAnsi="Arial" w:cs="Arial"/>
                <w:sz w:val="20"/>
                <w:szCs w:val="20"/>
              </w:rPr>
              <w:t xml:space="preserve"> в</w:t>
            </w:r>
            <w:r w:rsidRPr="00987BBA">
              <w:rPr>
                <w:rFonts w:ascii="Arial" w:eastAsia="Calibri" w:hAnsi="Arial" w:cs="Arial"/>
                <w:sz w:val="20"/>
                <w:szCs w:val="20"/>
              </w:rPr>
              <w:t xml:space="preserve">еранд и террас)  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r w:rsidRPr="00D61787">
              <w:rPr>
                <w:rFonts w:ascii="Arial" w:eastAsia="Calibri" w:hAnsi="Arial" w:cs="Arial"/>
                <w:sz w:val="20"/>
                <w:szCs w:val="20"/>
              </w:rPr>
              <w:t>кв. м.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Pr="00D61787" w:rsidRDefault="005B5D49" w:rsidP="00860AB3">
            <w:pPr>
              <w:tabs>
                <w:tab w:val="left" w:pos="291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87BBA">
              <w:rPr>
                <w:rFonts w:ascii="Arial" w:eastAsia="Calibri" w:hAnsi="Arial" w:cs="Arial"/>
                <w:sz w:val="20"/>
                <w:szCs w:val="20"/>
              </w:rPr>
              <w:t>Сети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и системы инженерно –                                                                                                                 технического обеспечения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Pr="00987BBA" w:rsidRDefault="005B5D49" w:rsidP="00860AB3">
            <w:pPr>
              <w:tabs>
                <w:tab w:val="left" w:pos="291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Лифты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Pr="00987BBA" w:rsidRDefault="005B5D49" w:rsidP="00860AB3">
            <w:pPr>
              <w:tabs>
                <w:tab w:val="left" w:pos="291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Эскалаторы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Pr="00987BBA" w:rsidRDefault="005B5D49" w:rsidP="00860AB3">
            <w:pPr>
              <w:tabs>
                <w:tab w:val="left" w:pos="291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Инвалидные подъемники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Pr="00987BBA" w:rsidRDefault="005B5D49" w:rsidP="00860AB3">
            <w:pPr>
              <w:tabs>
                <w:tab w:val="left" w:pos="291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Материалы фундаментов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Pr="00987BBA" w:rsidRDefault="005B5D49" w:rsidP="00860AB3">
            <w:pPr>
              <w:tabs>
                <w:tab w:val="left" w:pos="291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Материалы стен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Pr="00987BBA" w:rsidRDefault="005B5D49" w:rsidP="00860AB3">
            <w:pPr>
              <w:tabs>
                <w:tab w:val="left" w:pos="291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Материалы перекрытий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Pr="00987BBA" w:rsidRDefault="005B5D49" w:rsidP="00860AB3">
            <w:pPr>
              <w:tabs>
                <w:tab w:val="left" w:pos="291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Материалы кровли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Pr="00987BBA" w:rsidRDefault="005B5D49" w:rsidP="00860AB3">
            <w:pPr>
              <w:tabs>
                <w:tab w:val="left" w:pos="291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Иные показатели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9576" w:type="dxa"/>
            <w:gridSpan w:val="5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  <w:r w:rsidRPr="00492948">
              <w:rPr>
                <w:rFonts w:ascii="Arial" w:eastAsia="Calibri" w:hAnsi="Arial" w:cs="Arial"/>
                <w:sz w:val="20"/>
                <w:szCs w:val="20"/>
              </w:rPr>
              <w:t>Объекты производственного назначения</w:t>
            </w:r>
          </w:p>
        </w:tc>
      </w:tr>
      <w:tr w:rsidR="005B5D49" w:rsidRPr="00976210" w:rsidTr="00860AB3">
        <w:trPr>
          <w:trHeight w:val="494"/>
        </w:trPr>
        <w:tc>
          <w:tcPr>
            <w:tcW w:w="9576" w:type="dxa"/>
            <w:gridSpan w:val="5"/>
            <w:tcBorders>
              <w:left w:val="single" w:sz="4" w:space="0" w:color="auto"/>
            </w:tcBorders>
          </w:tcPr>
          <w:p w:rsidR="005B5D49" w:rsidRPr="00BB52DA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52DA">
              <w:rPr>
                <w:rFonts w:ascii="Arial" w:eastAsia="Calibri" w:hAnsi="Arial" w:cs="Arial"/>
                <w:sz w:val="20"/>
                <w:szCs w:val="20"/>
              </w:rPr>
              <w:t xml:space="preserve">Наименование объекта капитального строительства, в соответствии с проектной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B52DA">
              <w:rPr>
                <w:rFonts w:ascii="Arial" w:eastAsia="Calibri" w:hAnsi="Arial" w:cs="Arial"/>
                <w:sz w:val="20"/>
                <w:szCs w:val="20"/>
              </w:rPr>
              <w:t>докуметацией:</w:t>
            </w:r>
          </w:p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165"/>
        </w:trPr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49" w:rsidRPr="00987BBA" w:rsidRDefault="005B5D49" w:rsidP="00860AB3">
            <w:pPr>
              <w:tabs>
                <w:tab w:val="left" w:pos="291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Тип объекта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31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92948">
              <w:rPr>
                <w:rFonts w:ascii="Arial" w:eastAsia="Calibri" w:hAnsi="Arial" w:cs="Arial"/>
                <w:sz w:val="20"/>
                <w:szCs w:val="20"/>
              </w:rPr>
              <w:t>Мощность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70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Pr="00492948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92948">
              <w:rPr>
                <w:rFonts w:ascii="Arial" w:eastAsia="Calibri" w:hAnsi="Arial" w:cs="Arial"/>
                <w:sz w:val="20"/>
                <w:szCs w:val="20"/>
              </w:rPr>
              <w:t>Производительность</w:t>
            </w:r>
          </w:p>
          <w:p w:rsidR="005B5D49" w:rsidRPr="00987BBA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Pr="00492948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Лифты 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Pr="00492948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Эскалаторы 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Pr="00492948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Инвалидные подъемники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шт.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Pr="00492948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92948">
              <w:rPr>
                <w:rFonts w:ascii="Arial" w:eastAsia="Calibri" w:hAnsi="Arial" w:cs="Arial"/>
                <w:sz w:val="20"/>
                <w:szCs w:val="20"/>
              </w:rPr>
              <w:t>Материалы фундаментов</w:t>
            </w:r>
          </w:p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Pr="00492948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92948">
              <w:rPr>
                <w:rFonts w:ascii="Arial" w:eastAsia="Calibri" w:hAnsi="Arial" w:cs="Arial"/>
                <w:sz w:val="20"/>
                <w:szCs w:val="20"/>
              </w:rPr>
              <w:t>Материалы стен</w:t>
            </w:r>
          </w:p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Материалы перекрытий</w:t>
            </w:r>
          </w:p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92948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Pr="00492948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92948">
              <w:rPr>
                <w:rFonts w:ascii="Arial" w:eastAsia="Calibri" w:hAnsi="Arial" w:cs="Arial"/>
                <w:sz w:val="20"/>
                <w:szCs w:val="20"/>
              </w:rPr>
              <w:t>Материалы кровли</w:t>
            </w:r>
          </w:p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Pr="000A22AB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Иные показатели</w:t>
            </w:r>
          </w:p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9576" w:type="dxa"/>
            <w:gridSpan w:val="5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4.Линейные объекты  </w:t>
            </w: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Категория (класс)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Протяженность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Мощность(пропускная способность, грузооборот, интенсивность движения)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Тип (КЛ,ВЛ, КВЛ),уровень напряжения линий электропередачи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Перечень конструктивных элементов, оказывающих влияние на безопасность 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240"/>
        </w:trPr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Иные показатели 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24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5B5D49" w:rsidRPr="00976210" w:rsidTr="00860AB3">
        <w:trPr>
          <w:trHeight w:val="302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Класс энергоэффектности  здания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Удельный расход тепловой энергии на 1 кв.м. площади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494"/>
        </w:trPr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Материалы утепления наружных ограждающих конструкций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5D49" w:rsidRPr="00976210" w:rsidTr="00860AB3">
        <w:trPr>
          <w:trHeight w:val="326"/>
        </w:trPr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Заполнение световых проемов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5B5D49" w:rsidRDefault="005B5D49" w:rsidP="00860AB3">
            <w:pPr>
              <w:tabs>
                <w:tab w:val="left" w:pos="2910"/>
              </w:tabs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B5D49" w:rsidRDefault="005B5D49" w:rsidP="005B5D49">
      <w:pPr>
        <w:pStyle w:val="a7"/>
        <w:tabs>
          <w:tab w:val="left" w:pos="2910"/>
        </w:tabs>
        <w:spacing w:after="0"/>
        <w:ind w:left="0"/>
        <w:rPr>
          <w:rFonts w:ascii="Calibri" w:eastAsia="Calibri" w:hAnsi="Calibri" w:cs="Times New Roman"/>
          <w:sz w:val="18"/>
          <w:szCs w:val="18"/>
        </w:rPr>
      </w:pPr>
    </w:p>
    <w:p w:rsidR="005B5D49" w:rsidRPr="00BB52DA" w:rsidRDefault="005B5D49" w:rsidP="005B5D49">
      <w:pPr>
        <w:pStyle w:val="a7"/>
        <w:tabs>
          <w:tab w:val="left" w:pos="2910"/>
        </w:tabs>
        <w:spacing w:after="0"/>
        <w:ind w:left="0"/>
        <w:rPr>
          <w:rFonts w:ascii="Calibri" w:eastAsia="Calibri" w:hAnsi="Calibri" w:cs="Times New Roman"/>
          <w:sz w:val="18"/>
          <w:szCs w:val="18"/>
        </w:rPr>
      </w:pPr>
      <w:r w:rsidRPr="00BB52DA">
        <w:rPr>
          <w:rFonts w:ascii="Calibri" w:eastAsia="Calibri" w:hAnsi="Calibri" w:cs="Times New Roman"/>
          <w:sz w:val="18"/>
          <w:szCs w:val="18"/>
        </w:rPr>
        <w:t>Разрешение на ввод объекта в эксплуатацию  недействительно  без  технического плана</w:t>
      </w:r>
      <w:r>
        <w:rPr>
          <w:rFonts w:ascii="Calibri" w:eastAsia="Calibri" w:hAnsi="Calibri" w:cs="Times New Roman"/>
          <w:sz w:val="18"/>
          <w:szCs w:val="18"/>
        </w:rPr>
        <w:t>____________________________</w:t>
      </w:r>
    </w:p>
    <w:p w:rsidR="005B5D49" w:rsidRDefault="005B5D49" w:rsidP="005B5D49">
      <w:pPr>
        <w:pStyle w:val="a7"/>
        <w:tabs>
          <w:tab w:val="left" w:pos="2910"/>
        </w:tabs>
        <w:spacing w:after="0"/>
        <w:ind w:left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____________________________________________________________________________________  </w:t>
      </w:r>
    </w:p>
    <w:p w:rsidR="005B5D49" w:rsidRPr="00DD297A" w:rsidRDefault="005B5D49" w:rsidP="005B5D49">
      <w:pPr>
        <w:tabs>
          <w:tab w:val="left" w:pos="2910"/>
        </w:tabs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u w:val="single"/>
        </w:rPr>
        <w:br/>
      </w:r>
      <w:r w:rsidRPr="00DD297A">
        <w:rPr>
          <w:rFonts w:ascii="Arial" w:eastAsia="Calibri" w:hAnsi="Arial" w:cs="Arial"/>
          <w:sz w:val="20"/>
          <w:szCs w:val="20"/>
        </w:rPr>
        <w:t>_________</w:t>
      </w:r>
      <w:r w:rsidRPr="00FE6674">
        <w:rPr>
          <w:rFonts w:ascii="Arial" w:eastAsia="Calibri" w:hAnsi="Arial" w:cs="Arial"/>
          <w:sz w:val="20"/>
          <w:szCs w:val="20"/>
        </w:rPr>
        <w:t xml:space="preserve">__________________          </w:t>
      </w:r>
      <w:r>
        <w:rPr>
          <w:rFonts w:ascii="Arial" w:eastAsia="Calibri" w:hAnsi="Arial" w:cs="Arial"/>
          <w:sz w:val="20"/>
          <w:szCs w:val="20"/>
        </w:rPr>
        <w:t xml:space="preserve">             </w:t>
      </w:r>
      <w:r w:rsidRPr="00DD297A">
        <w:rPr>
          <w:rFonts w:ascii="Arial" w:eastAsia="Calibri" w:hAnsi="Arial" w:cs="Arial"/>
          <w:sz w:val="20"/>
          <w:szCs w:val="20"/>
        </w:rPr>
        <w:t>________________</w:t>
      </w:r>
      <w:r>
        <w:rPr>
          <w:rFonts w:ascii="Arial" w:eastAsia="Calibri" w:hAnsi="Arial" w:cs="Arial"/>
          <w:sz w:val="20"/>
          <w:szCs w:val="20"/>
        </w:rPr>
        <w:t xml:space="preserve">                      __________________</w:t>
      </w:r>
    </w:p>
    <w:p w:rsidR="005B5D49" w:rsidRPr="0007121B" w:rsidRDefault="005B5D49" w:rsidP="005B5D49">
      <w:pPr>
        <w:tabs>
          <w:tab w:val="left" w:pos="2910"/>
        </w:tabs>
        <w:spacing w:after="0"/>
        <w:rPr>
          <w:rFonts w:ascii="Arial" w:eastAsia="Calibri" w:hAnsi="Arial" w:cs="Arial"/>
          <w:sz w:val="16"/>
          <w:szCs w:val="16"/>
        </w:rPr>
      </w:pPr>
      <w:r w:rsidRPr="0007121B">
        <w:rPr>
          <w:rFonts w:ascii="Arial" w:eastAsia="Calibri" w:hAnsi="Arial" w:cs="Arial"/>
          <w:sz w:val="16"/>
          <w:szCs w:val="16"/>
        </w:rPr>
        <w:t>(должность уполномоченного</w:t>
      </w:r>
      <w:r w:rsidRPr="0007121B">
        <w:rPr>
          <w:rFonts w:ascii="Arial" w:eastAsia="Calibri" w:hAnsi="Arial" w:cs="Arial"/>
          <w:sz w:val="16"/>
          <w:szCs w:val="16"/>
        </w:rPr>
        <w:tab/>
      </w:r>
      <w:r w:rsidRPr="0007121B">
        <w:rPr>
          <w:rFonts w:ascii="Arial" w:eastAsia="Calibri" w:hAnsi="Arial" w:cs="Arial"/>
          <w:sz w:val="16"/>
          <w:szCs w:val="16"/>
        </w:rPr>
        <w:tab/>
      </w:r>
      <w:r w:rsidRPr="0007121B">
        <w:rPr>
          <w:rFonts w:ascii="Arial" w:eastAsia="Calibri" w:hAnsi="Arial" w:cs="Arial"/>
          <w:sz w:val="16"/>
          <w:szCs w:val="16"/>
        </w:rPr>
        <w:tab/>
        <w:t xml:space="preserve">          (подпись)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</w:t>
      </w:r>
      <w:r w:rsidRPr="0007121B">
        <w:rPr>
          <w:rFonts w:ascii="Arial" w:eastAsia="Calibri" w:hAnsi="Arial" w:cs="Arial"/>
          <w:sz w:val="16"/>
          <w:szCs w:val="16"/>
        </w:rPr>
        <w:t>(расшифровка подписи)</w:t>
      </w:r>
    </w:p>
    <w:p w:rsidR="005B5D49" w:rsidRPr="0007121B" w:rsidRDefault="005B5D49" w:rsidP="005B5D49">
      <w:pPr>
        <w:tabs>
          <w:tab w:val="left" w:pos="2910"/>
        </w:tabs>
        <w:spacing w:after="0"/>
        <w:rPr>
          <w:rFonts w:ascii="Arial" w:eastAsia="Calibri" w:hAnsi="Arial" w:cs="Arial"/>
          <w:sz w:val="16"/>
          <w:szCs w:val="16"/>
        </w:rPr>
      </w:pPr>
      <w:r w:rsidRPr="0007121B">
        <w:rPr>
          <w:rFonts w:ascii="Arial" w:eastAsia="Calibri" w:hAnsi="Arial" w:cs="Arial"/>
          <w:sz w:val="16"/>
          <w:szCs w:val="16"/>
        </w:rPr>
        <w:t>сотрудника органа,</w:t>
      </w:r>
    </w:p>
    <w:p w:rsidR="005B5D49" w:rsidRPr="0007121B" w:rsidRDefault="005B5D49" w:rsidP="005B5D49">
      <w:pPr>
        <w:tabs>
          <w:tab w:val="left" w:pos="2910"/>
        </w:tabs>
        <w:spacing w:after="0"/>
        <w:rPr>
          <w:rFonts w:ascii="Arial" w:eastAsia="Calibri" w:hAnsi="Arial" w:cs="Arial"/>
          <w:sz w:val="16"/>
          <w:szCs w:val="16"/>
        </w:rPr>
      </w:pPr>
      <w:r w:rsidRPr="0007121B">
        <w:rPr>
          <w:rFonts w:ascii="Arial" w:eastAsia="Calibri" w:hAnsi="Arial" w:cs="Arial"/>
          <w:sz w:val="16"/>
          <w:szCs w:val="16"/>
        </w:rPr>
        <w:t>осуществляющего выдачу</w:t>
      </w:r>
    </w:p>
    <w:p w:rsidR="005B5D49" w:rsidRPr="0007121B" w:rsidRDefault="005B5D49" w:rsidP="005B5D49">
      <w:pPr>
        <w:tabs>
          <w:tab w:val="left" w:pos="2910"/>
        </w:tabs>
        <w:spacing w:after="0"/>
        <w:rPr>
          <w:rFonts w:ascii="Arial" w:eastAsia="Calibri" w:hAnsi="Arial" w:cs="Arial"/>
          <w:sz w:val="16"/>
          <w:szCs w:val="16"/>
        </w:rPr>
      </w:pPr>
      <w:r w:rsidRPr="0007121B">
        <w:rPr>
          <w:rFonts w:ascii="Arial" w:eastAsia="Calibri" w:hAnsi="Arial" w:cs="Arial"/>
          <w:sz w:val="16"/>
          <w:szCs w:val="16"/>
        </w:rPr>
        <w:t>разрешения на ввод объекта в</w:t>
      </w:r>
    </w:p>
    <w:p w:rsidR="005B5D49" w:rsidRPr="0007121B" w:rsidRDefault="005B5D49" w:rsidP="005B5D49">
      <w:pPr>
        <w:tabs>
          <w:tab w:val="left" w:pos="2910"/>
        </w:tabs>
        <w:spacing w:after="0"/>
        <w:rPr>
          <w:rFonts w:ascii="Arial" w:eastAsia="Calibri" w:hAnsi="Arial" w:cs="Arial"/>
          <w:sz w:val="16"/>
          <w:szCs w:val="16"/>
        </w:rPr>
      </w:pPr>
      <w:r w:rsidRPr="0007121B">
        <w:rPr>
          <w:rFonts w:ascii="Arial" w:eastAsia="Calibri" w:hAnsi="Arial" w:cs="Arial"/>
          <w:sz w:val="16"/>
          <w:szCs w:val="16"/>
        </w:rPr>
        <w:t>эксплуатацию)</w:t>
      </w:r>
    </w:p>
    <w:p w:rsidR="005B5D49" w:rsidRDefault="005B5D49" w:rsidP="005B5D49">
      <w:pPr>
        <w:tabs>
          <w:tab w:val="left" w:pos="2910"/>
          <w:tab w:val="left" w:pos="7185"/>
        </w:tabs>
        <w:spacing w:after="0"/>
        <w:rPr>
          <w:rFonts w:ascii="Arial" w:eastAsia="Calibri" w:hAnsi="Arial" w:cs="Arial"/>
          <w:sz w:val="20"/>
          <w:szCs w:val="20"/>
          <w:u w:val="single"/>
        </w:rPr>
      </w:pPr>
    </w:p>
    <w:p w:rsidR="005B5D49" w:rsidRPr="00BB52DA" w:rsidRDefault="005B5D49" w:rsidP="005B5D49">
      <w:pPr>
        <w:tabs>
          <w:tab w:val="left" w:pos="2910"/>
          <w:tab w:val="left" w:pos="7185"/>
        </w:tabs>
        <w:spacing w:after="0"/>
        <w:rPr>
          <w:rFonts w:ascii="Arial" w:eastAsia="Calibri" w:hAnsi="Arial" w:cs="Arial"/>
          <w:sz w:val="20"/>
          <w:szCs w:val="20"/>
        </w:rPr>
      </w:pPr>
      <w:r w:rsidRPr="00DD297A">
        <w:rPr>
          <w:rFonts w:ascii="Arial" w:eastAsia="Calibri" w:hAnsi="Arial" w:cs="Arial"/>
          <w:sz w:val="20"/>
          <w:szCs w:val="20"/>
        </w:rPr>
        <w:t>_________</w:t>
      </w:r>
      <w:r>
        <w:rPr>
          <w:rFonts w:ascii="Arial" w:eastAsia="Calibri" w:hAnsi="Arial" w:cs="Arial"/>
          <w:sz w:val="20"/>
          <w:szCs w:val="20"/>
        </w:rPr>
        <w:t>___________                                   __________________                       _________________</w:t>
      </w:r>
    </w:p>
    <w:p w:rsidR="005B5D49" w:rsidRPr="007F020E" w:rsidRDefault="005B5D49" w:rsidP="005B5D49">
      <w:pPr>
        <w:tabs>
          <w:tab w:val="left" w:pos="2910"/>
        </w:tabs>
        <w:spacing w:after="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(п</w:t>
      </w:r>
      <w:r w:rsidRPr="007F020E">
        <w:rPr>
          <w:rFonts w:ascii="Arial" w:eastAsia="Calibri" w:hAnsi="Arial" w:cs="Arial"/>
          <w:sz w:val="16"/>
          <w:szCs w:val="16"/>
        </w:rPr>
        <w:t>одпись</w:t>
      </w:r>
      <w:r>
        <w:rPr>
          <w:rFonts w:ascii="Arial" w:eastAsia="Calibri" w:hAnsi="Arial" w:cs="Arial"/>
          <w:sz w:val="16"/>
          <w:szCs w:val="16"/>
        </w:rPr>
        <w:t xml:space="preserve"> )                                             (расшифровка подписи)</w:t>
      </w:r>
    </w:p>
    <w:p w:rsidR="005B5D49" w:rsidRPr="00EF34A3" w:rsidRDefault="005B5D49" w:rsidP="005B5D49">
      <w:pPr>
        <w:tabs>
          <w:tab w:val="left" w:pos="2910"/>
        </w:tabs>
        <w:spacing w:after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«_____» _________________ 20     г. </w:t>
      </w:r>
    </w:p>
    <w:p w:rsidR="005B5D49" w:rsidRPr="009633BC" w:rsidRDefault="005B5D49" w:rsidP="005B5D49">
      <w:pPr>
        <w:tabs>
          <w:tab w:val="left" w:pos="2910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М.П.         </w:t>
      </w:r>
    </w:p>
    <w:sectPr w:rsidR="005B5D49" w:rsidRPr="009633BC" w:rsidSect="00391F55">
      <w:pgSz w:w="11906" w:h="16838"/>
      <w:pgMar w:top="709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00" w:rsidRDefault="001A0F00" w:rsidP="00162352">
      <w:pPr>
        <w:spacing w:after="0" w:line="240" w:lineRule="auto"/>
      </w:pPr>
      <w:r>
        <w:separator/>
      </w:r>
    </w:p>
  </w:endnote>
  <w:endnote w:type="continuationSeparator" w:id="1">
    <w:p w:rsidR="001A0F00" w:rsidRDefault="001A0F00" w:rsidP="0016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00" w:rsidRDefault="001A0F00" w:rsidP="00162352">
      <w:pPr>
        <w:spacing w:after="0" w:line="240" w:lineRule="auto"/>
      </w:pPr>
      <w:r>
        <w:separator/>
      </w:r>
    </w:p>
  </w:footnote>
  <w:footnote w:type="continuationSeparator" w:id="1">
    <w:p w:rsidR="001A0F00" w:rsidRDefault="001A0F00" w:rsidP="00162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6B7"/>
    <w:multiLevelType w:val="hybridMultilevel"/>
    <w:tmpl w:val="1C86AC70"/>
    <w:lvl w:ilvl="0" w:tplc="6C00B79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241294B"/>
    <w:multiLevelType w:val="hybridMultilevel"/>
    <w:tmpl w:val="AE58E00A"/>
    <w:lvl w:ilvl="0" w:tplc="2F8EC276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6137CA2"/>
    <w:multiLevelType w:val="hybridMultilevel"/>
    <w:tmpl w:val="9678DE20"/>
    <w:lvl w:ilvl="0" w:tplc="20E66D4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6CB15ED"/>
    <w:multiLevelType w:val="hybridMultilevel"/>
    <w:tmpl w:val="FB5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038F"/>
    <w:multiLevelType w:val="hybridMultilevel"/>
    <w:tmpl w:val="44D638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352"/>
    <w:rsid w:val="00014458"/>
    <w:rsid w:val="0002231E"/>
    <w:rsid w:val="0003163D"/>
    <w:rsid w:val="00032077"/>
    <w:rsid w:val="00053CB7"/>
    <w:rsid w:val="000A0498"/>
    <w:rsid w:val="000C4CFC"/>
    <w:rsid w:val="000D7CAB"/>
    <w:rsid w:val="000E1087"/>
    <w:rsid w:val="00105D5C"/>
    <w:rsid w:val="001133A9"/>
    <w:rsid w:val="00140A5C"/>
    <w:rsid w:val="00141C9A"/>
    <w:rsid w:val="0014379C"/>
    <w:rsid w:val="001549B8"/>
    <w:rsid w:val="00162352"/>
    <w:rsid w:val="00174D95"/>
    <w:rsid w:val="00185128"/>
    <w:rsid w:val="001905CB"/>
    <w:rsid w:val="001927A7"/>
    <w:rsid w:val="001A0F00"/>
    <w:rsid w:val="001E75C8"/>
    <w:rsid w:val="00210431"/>
    <w:rsid w:val="00224092"/>
    <w:rsid w:val="00246461"/>
    <w:rsid w:val="00251E9D"/>
    <w:rsid w:val="00277817"/>
    <w:rsid w:val="002824D1"/>
    <w:rsid w:val="002A73BD"/>
    <w:rsid w:val="002B2A7D"/>
    <w:rsid w:val="002B4666"/>
    <w:rsid w:val="002D1C7C"/>
    <w:rsid w:val="002E3F57"/>
    <w:rsid w:val="002F6332"/>
    <w:rsid w:val="00320D3F"/>
    <w:rsid w:val="00351530"/>
    <w:rsid w:val="0037234D"/>
    <w:rsid w:val="0038134A"/>
    <w:rsid w:val="00386106"/>
    <w:rsid w:val="00391F55"/>
    <w:rsid w:val="003B7F3A"/>
    <w:rsid w:val="0041373F"/>
    <w:rsid w:val="0043449D"/>
    <w:rsid w:val="004469EF"/>
    <w:rsid w:val="004710A2"/>
    <w:rsid w:val="00476ACA"/>
    <w:rsid w:val="004954D9"/>
    <w:rsid w:val="004A6B9B"/>
    <w:rsid w:val="004B3EA8"/>
    <w:rsid w:val="004B708E"/>
    <w:rsid w:val="004C0EE3"/>
    <w:rsid w:val="004D0029"/>
    <w:rsid w:val="004D13E7"/>
    <w:rsid w:val="004E4D6E"/>
    <w:rsid w:val="004F0897"/>
    <w:rsid w:val="00504598"/>
    <w:rsid w:val="00511CCC"/>
    <w:rsid w:val="0052391A"/>
    <w:rsid w:val="00525844"/>
    <w:rsid w:val="00526F72"/>
    <w:rsid w:val="00534F23"/>
    <w:rsid w:val="00570616"/>
    <w:rsid w:val="00581B8A"/>
    <w:rsid w:val="00585CAF"/>
    <w:rsid w:val="0059682A"/>
    <w:rsid w:val="005A3869"/>
    <w:rsid w:val="005B2BBE"/>
    <w:rsid w:val="005B3E3B"/>
    <w:rsid w:val="005B5D49"/>
    <w:rsid w:val="005D5E03"/>
    <w:rsid w:val="005F650A"/>
    <w:rsid w:val="00614C0F"/>
    <w:rsid w:val="0062149E"/>
    <w:rsid w:val="00666977"/>
    <w:rsid w:val="0068592F"/>
    <w:rsid w:val="006A7712"/>
    <w:rsid w:val="006E3672"/>
    <w:rsid w:val="00701C85"/>
    <w:rsid w:val="007023CE"/>
    <w:rsid w:val="00711865"/>
    <w:rsid w:val="00745FA5"/>
    <w:rsid w:val="00752281"/>
    <w:rsid w:val="0076075B"/>
    <w:rsid w:val="00766354"/>
    <w:rsid w:val="00771A0B"/>
    <w:rsid w:val="00774234"/>
    <w:rsid w:val="00792F14"/>
    <w:rsid w:val="007A4DAC"/>
    <w:rsid w:val="007A7B28"/>
    <w:rsid w:val="007B5544"/>
    <w:rsid w:val="007E6CA6"/>
    <w:rsid w:val="00810CD1"/>
    <w:rsid w:val="00822A07"/>
    <w:rsid w:val="00824091"/>
    <w:rsid w:val="00845A86"/>
    <w:rsid w:val="00860AB3"/>
    <w:rsid w:val="00861225"/>
    <w:rsid w:val="0086728F"/>
    <w:rsid w:val="008863F9"/>
    <w:rsid w:val="008A35F9"/>
    <w:rsid w:val="008A42C0"/>
    <w:rsid w:val="008A48E0"/>
    <w:rsid w:val="008B0A9B"/>
    <w:rsid w:val="008B38F7"/>
    <w:rsid w:val="00910CFA"/>
    <w:rsid w:val="00913E6F"/>
    <w:rsid w:val="00915500"/>
    <w:rsid w:val="00934763"/>
    <w:rsid w:val="00956183"/>
    <w:rsid w:val="0095728D"/>
    <w:rsid w:val="009738C1"/>
    <w:rsid w:val="009B2523"/>
    <w:rsid w:val="00A35DE5"/>
    <w:rsid w:val="00A44CA6"/>
    <w:rsid w:val="00A549B2"/>
    <w:rsid w:val="00A62815"/>
    <w:rsid w:val="00A80ED4"/>
    <w:rsid w:val="00A9320C"/>
    <w:rsid w:val="00A93B3E"/>
    <w:rsid w:val="00AA03E4"/>
    <w:rsid w:val="00AA23D1"/>
    <w:rsid w:val="00AB1809"/>
    <w:rsid w:val="00AB792D"/>
    <w:rsid w:val="00AE196C"/>
    <w:rsid w:val="00AE38E5"/>
    <w:rsid w:val="00B1340D"/>
    <w:rsid w:val="00B37BDF"/>
    <w:rsid w:val="00B4338F"/>
    <w:rsid w:val="00B5333E"/>
    <w:rsid w:val="00B55709"/>
    <w:rsid w:val="00B7316C"/>
    <w:rsid w:val="00BA43D7"/>
    <w:rsid w:val="00BC5DD4"/>
    <w:rsid w:val="00BD750E"/>
    <w:rsid w:val="00BE6C33"/>
    <w:rsid w:val="00C01AA0"/>
    <w:rsid w:val="00C17F48"/>
    <w:rsid w:val="00CA6227"/>
    <w:rsid w:val="00CB084D"/>
    <w:rsid w:val="00CF00DC"/>
    <w:rsid w:val="00D070E1"/>
    <w:rsid w:val="00D1425B"/>
    <w:rsid w:val="00D277D6"/>
    <w:rsid w:val="00D36720"/>
    <w:rsid w:val="00D42BAA"/>
    <w:rsid w:val="00D61E71"/>
    <w:rsid w:val="00D645A7"/>
    <w:rsid w:val="00D65599"/>
    <w:rsid w:val="00D77BCD"/>
    <w:rsid w:val="00D9749A"/>
    <w:rsid w:val="00DA6F07"/>
    <w:rsid w:val="00DB6B24"/>
    <w:rsid w:val="00DB7744"/>
    <w:rsid w:val="00E0200D"/>
    <w:rsid w:val="00E125A7"/>
    <w:rsid w:val="00E61731"/>
    <w:rsid w:val="00E63E4B"/>
    <w:rsid w:val="00EC2B11"/>
    <w:rsid w:val="00EC5265"/>
    <w:rsid w:val="00EF44C1"/>
    <w:rsid w:val="00F10D03"/>
    <w:rsid w:val="00F14751"/>
    <w:rsid w:val="00F16DCD"/>
    <w:rsid w:val="00F42C88"/>
    <w:rsid w:val="00F5315E"/>
    <w:rsid w:val="00F7245F"/>
    <w:rsid w:val="00F860CF"/>
    <w:rsid w:val="00FD0AE7"/>
    <w:rsid w:val="00FF4EBD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36"/>
        <o:r id="V:Rule6" type="connector" idref="#_x0000_s1035"/>
        <o:r id="V:Rule7" type="connector" idref="#_x0000_s1030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352"/>
  </w:style>
  <w:style w:type="paragraph" w:styleId="a5">
    <w:name w:val="footer"/>
    <w:basedOn w:val="a"/>
    <w:link w:val="a6"/>
    <w:uiPriority w:val="99"/>
    <w:semiHidden/>
    <w:unhideWhenUsed/>
    <w:rsid w:val="0016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352"/>
  </w:style>
  <w:style w:type="paragraph" w:styleId="a7">
    <w:name w:val="List Paragraph"/>
    <w:basedOn w:val="a"/>
    <w:qFormat/>
    <w:rsid w:val="00E0200D"/>
    <w:pPr>
      <w:ind w:left="720"/>
      <w:contextualSpacing/>
    </w:pPr>
  </w:style>
  <w:style w:type="table" w:styleId="a8">
    <w:name w:val="Table Grid"/>
    <w:basedOn w:val="a1"/>
    <w:uiPriority w:val="59"/>
    <w:rsid w:val="00391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4B3EA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3E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7414-13EE-4CEF-8D98-74A8D76F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20</Pages>
  <Words>5824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kompYOUter</cp:lastModifiedBy>
  <cp:revision>17</cp:revision>
  <cp:lastPrinted>2015-12-16T06:17:00Z</cp:lastPrinted>
  <dcterms:created xsi:type="dcterms:W3CDTF">2015-09-04T11:19:00Z</dcterms:created>
  <dcterms:modified xsi:type="dcterms:W3CDTF">2017-04-11T07:06:00Z</dcterms:modified>
</cp:coreProperties>
</file>